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5C4B" w14:textId="77777777" w:rsidR="003323E1" w:rsidRPr="000D162E" w:rsidRDefault="003323E1" w:rsidP="003323E1">
      <w:pPr>
        <w:spacing w:after="0" w:line="240" w:lineRule="auto"/>
        <w:jc w:val="center"/>
        <w:rPr>
          <w:rFonts w:ascii="Times New Roman" w:hAnsi="Times New Roman" w:cs="Times New Roman"/>
          <w:color w:val="243535"/>
          <w:lang w:val="cs-CZ"/>
        </w:rPr>
      </w:pPr>
      <w:r w:rsidRPr="000D162E">
        <w:rPr>
          <w:rFonts w:ascii="Times New Roman" w:hAnsi="Times New Roman" w:cs="Times New Roman"/>
          <w:b/>
          <w:color w:val="243535"/>
          <w:sz w:val="28"/>
          <w:szCs w:val="28"/>
          <w:lang w:val="cs-CZ"/>
        </w:rPr>
        <w:t>NÁVRH STANOVISKA</w:t>
      </w:r>
      <w:r w:rsidRPr="000D162E">
        <w:rPr>
          <w:rFonts w:ascii="Times New Roman" w:hAnsi="Times New Roman" w:cs="Times New Roman"/>
          <w:b/>
          <w:color w:val="243535"/>
          <w:sz w:val="28"/>
          <w:szCs w:val="28"/>
          <w:lang w:val="cs-CZ"/>
        </w:rPr>
        <w:br/>
      </w:r>
      <w:r w:rsidRPr="000D162E">
        <w:rPr>
          <w:rFonts w:ascii="Times New Roman" w:hAnsi="Times New Roman" w:cs="Times New Roman"/>
          <w:color w:val="243535"/>
          <w:lang w:val="cs-CZ"/>
        </w:rPr>
        <w:t xml:space="preserve">Magistrátu hlavního města Prahy, odboru </w:t>
      </w:r>
      <w:r w:rsidR="00AA77C4" w:rsidRPr="000D162E">
        <w:rPr>
          <w:rFonts w:ascii="Times New Roman" w:hAnsi="Times New Roman" w:cs="Times New Roman"/>
          <w:color w:val="243535"/>
          <w:lang w:val="cs-CZ"/>
        </w:rPr>
        <w:t>ochrany prostředí</w:t>
      </w:r>
      <w:r w:rsidRPr="000D162E">
        <w:rPr>
          <w:rFonts w:ascii="Times New Roman" w:hAnsi="Times New Roman" w:cs="Times New Roman"/>
          <w:color w:val="243535"/>
          <w:lang w:val="cs-CZ"/>
        </w:rPr>
        <w:br/>
        <w:t>Jungmannova 35/29, 11</w:t>
      </w:r>
      <w:r w:rsidR="00AA77C4" w:rsidRPr="000D162E">
        <w:rPr>
          <w:rFonts w:ascii="Times New Roman" w:hAnsi="Times New Roman" w:cs="Times New Roman"/>
          <w:color w:val="243535"/>
          <w:lang w:val="cs-CZ"/>
        </w:rPr>
        <w:t>0 00</w:t>
      </w:r>
      <w:r w:rsidRPr="000D162E">
        <w:rPr>
          <w:rFonts w:ascii="Times New Roman" w:hAnsi="Times New Roman" w:cs="Times New Roman"/>
          <w:color w:val="243535"/>
          <w:lang w:val="cs-CZ"/>
        </w:rPr>
        <w:t xml:space="preserve"> Praha 1</w:t>
      </w:r>
    </w:p>
    <w:p w14:paraId="7489AC98" w14:textId="77777777" w:rsidR="008A0BE8" w:rsidRPr="000D162E" w:rsidRDefault="008A0BE8" w:rsidP="003323E1">
      <w:pPr>
        <w:spacing w:after="0" w:line="240" w:lineRule="auto"/>
        <w:jc w:val="center"/>
        <w:rPr>
          <w:rFonts w:ascii="Times New Roman" w:hAnsi="Times New Roman" w:cs="Times New Roman"/>
          <w:b/>
          <w:color w:val="243535"/>
          <w:lang w:val="cs-CZ"/>
        </w:rPr>
      </w:pPr>
    </w:p>
    <w:p w14:paraId="60AF2D17" w14:textId="21477DBC" w:rsidR="00AA77C4" w:rsidRPr="000D162E" w:rsidRDefault="008A0BE8" w:rsidP="00AA77C4">
      <w:pPr>
        <w:spacing w:after="0" w:line="240" w:lineRule="auto"/>
        <w:jc w:val="center"/>
        <w:rPr>
          <w:rFonts w:ascii="Times New Roman" w:hAnsi="Times New Roman" w:cs="Times New Roman"/>
          <w:color w:val="243535"/>
          <w:lang w:val="cs-CZ"/>
        </w:rPr>
      </w:pPr>
      <w:r w:rsidRPr="000D162E">
        <w:rPr>
          <w:rFonts w:ascii="Times New Roman" w:hAnsi="Times New Roman" w:cs="Times New Roman"/>
          <w:color w:val="243535"/>
          <w:lang w:val="cs-CZ"/>
        </w:rPr>
        <w:t xml:space="preserve">Obsahem předloženého </w:t>
      </w:r>
      <w:r w:rsidR="00D74217" w:rsidRPr="000D162E">
        <w:rPr>
          <w:rFonts w:ascii="Times New Roman" w:hAnsi="Times New Roman" w:cs="Times New Roman"/>
          <w:color w:val="243535"/>
          <w:lang w:val="cs-CZ"/>
        </w:rPr>
        <w:t xml:space="preserve">dokumentu </w:t>
      </w:r>
      <w:r w:rsidRPr="000D162E">
        <w:rPr>
          <w:rFonts w:ascii="Times New Roman" w:hAnsi="Times New Roman" w:cs="Times New Roman"/>
          <w:color w:val="243535"/>
          <w:lang w:val="cs-CZ"/>
        </w:rPr>
        <w:t xml:space="preserve">je </w:t>
      </w:r>
      <w:r w:rsidRPr="000D162E">
        <w:rPr>
          <w:rFonts w:ascii="Times New Roman" w:hAnsi="Times New Roman" w:cs="Times New Roman"/>
          <w:color w:val="0D1F1F"/>
          <w:lang w:val="cs-CZ"/>
        </w:rPr>
        <w:t xml:space="preserve">Vyhodnocení vlivů návrhu změny Z 2883/00 ÚP SÚ hl. m. Prahy </w:t>
      </w:r>
      <w:r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br/>
        <w:t>na udržitelný rozvoj. Vyhodnocení i</w:t>
      </w:r>
      <w:r w:rsidRPr="000D162E">
        <w:rPr>
          <w:rFonts w:ascii="Times New Roman" w:hAnsi="Times New Roman" w:cs="Times New Roman"/>
          <w:color w:val="0D1F1F"/>
          <w:lang w:val="cs-CZ"/>
        </w:rPr>
        <w:t>d</w:t>
      </w:r>
      <w:r w:rsidRPr="000D162E">
        <w:rPr>
          <w:rFonts w:ascii="Times New Roman" w:hAnsi="Times New Roman" w:cs="Times New Roman"/>
          <w:color w:val="243535"/>
          <w:lang w:val="cs-CZ"/>
        </w:rPr>
        <w:t>en</w:t>
      </w:r>
      <w:r w:rsidRPr="000D162E">
        <w:rPr>
          <w:rFonts w:ascii="Times New Roman" w:hAnsi="Times New Roman" w:cs="Times New Roman"/>
          <w:color w:val="0D1F1F"/>
          <w:lang w:val="cs-CZ"/>
        </w:rPr>
        <w:t>t</w:t>
      </w:r>
      <w:r w:rsidRPr="000D162E">
        <w:rPr>
          <w:rFonts w:ascii="Times New Roman" w:hAnsi="Times New Roman" w:cs="Times New Roman"/>
          <w:color w:val="243535"/>
          <w:lang w:val="cs-CZ"/>
        </w:rPr>
        <w:t xml:space="preserve">ifikovalo všechny </w:t>
      </w:r>
      <w:r w:rsidR="00D74217" w:rsidRPr="000D162E">
        <w:rPr>
          <w:rFonts w:ascii="Times New Roman" w:hAnsi="Times New Roman" w:cs="Times New Roman"/>
          <w:color w:val="243535"/>
          <w:lang w:val="cs-CZ"/>
        </w:rPr>
        <w:t xml:space="preserve">potenciální </w:t>
      </w:r>
      <w:r w:rsidRPr="000D162E">
        <w:rPr>
          <w:rFonts w:ascii="Times New Roman" w:hAnsi="Times New Roman" w:cs="Times New Roman"/>
          <w:color w:val="243535"/>
          <w:lang w:val="cs-CZ"/>
        </w:rPr>
        <w:t>závažnější vlivy</w:t>
      </w:r>
      <w:r w:rsidR="00D74217" w:rsidRPr="000D162E">
        <w:rPr>
          <w:rFonts w:ascii="Times New Roman" w:hAnsi="Times New Roman" w:cs="Times New Roman"/>
          <w:color w:val="243535"/>
          <w:lang w:val="cs-CZ"/>
        </w:rPr>
        <w:t xml:space="preserve"> navrhované </w:t>
      </w:r>
      <w:r w:rsidRPr="000D162E">
        <w:rPr>
          <w:rFonts w:ascii="Times New Roman" w:hAnsi="Times New Roman" w:cs="Times New Roman"/>
          <w:color w:val="243535"/>
          <w:lang w:val="cs-CZ"/>
        </w:rPr>
        <w:t xml:space="preserve">změny územního plánu na životní prostředí </w:t>
      </w:r>
      <w:r w:rsidR="00D74217" w:rsidRPr="000D162E">
        <w:rPr>
          <w:rFonts w:ascii="Times New Roman" w:hAnsi="Times New Roman" w:cs="Times New Roman"/>
          <w:color w:val="243535"/>
          <w:lang w:val="cs-CZ"/>
        </w:rPr>
        <w:t xml:space="preserve">a udržitelný rozvoj </w:t>
      </w:r>
      <w:r w:rsidRPr="000D162E">
        <w:rPr>
          <w:rFonts w:ascii="Times New Roman" w:hAnsi="Times New Roman" w:cs="Times New Roman"/>
          <w:color w:val="243535"/>
          <w:lang w:val="cs-CZ"/>
        </w:rPr>
        <w:t>v porovnání s</w:t>
      </w:r>
      <w:r w:rsidR="00D74217" w:rsidRPr="000D162E">
        <w:rPr>
          <w:rFonts w:ascii="Times New Roman" w:hAnsi="Times New Roman" w:cs="Times New Roman"/>
          <w:color w:val="243535"/>
          <w:lang w:val="cs-CZ"/>
        </w:rPr>
        <w:t> </w:t>
      </w:r>
      <w:r w:rsidR="00D74217" w:rsidRPr="000D162E">
        <w:rPr>
          <w:rFonts w:ascii="Times New Roman" w:hAnsi="Times New Roman" w:cs="Times New Roman"/>
          <w:color w:val="0D1F1F"/>
          <w:lang w:val="cs-CZ"/>
        </w:rPr>
        <w:t xml:space="preserve">vlivy využití změnového území </w:t>
      </w:r>
      <w:r w:rsidRPr="000D162E">
        <w:rPr>
          <w:rFonts w:ascii="Times New Roman" w:hAnsi="Times New Roman" w:cs="Times New Roman"/>
          <w:color w:val="243535"/>
          <w:lang w:val="cs-CZ"/>
        </w:rPr>
        <w:t xml:space="preserve">podle </w:t>
      </w:r>
      <w:r w:rsidR="00D74217" w:rsidRPr="000D162E">
        <w:rPr>
          <w:rFonts w:ascii="Times New Roman" w:hAnsi="Times New Roman" w:cs="Times New Roman"/>
          <w:color w:val="243535"/>
          <w:lang w:val="cs-CZ"/>
        </w:rPr>
        <w:t>platného</w:t>
      </w:r>
      <w:r w:rsidRPr="000D162E">
        <w:rPr>
          <w:rFonts w:ascii="Times New Roman" w:hAnsi="Times New Roman" w:cs="Times New Roman"/>
          <w:color w:val="243535"/>
          <w:lang w:val="cs-CZ"/>
        </w:rPr>
        <w:t xml:space="preserve"> územního plánu hl. m. </w:t>
      </w:r>
      <w:r w:rsidRPr="000D162E">
        <w:rPr>
          <w:rFonts w:ascii="Times New Roman" w:hAnsi="Times New Roman" w:cs="Times New Roman"/>
          <w:color w:val="0D1F1F"/>
          <w:lang w:val="cs-CZ"/>
        </w:rPr>
        <w:t>P</w:t>
      </w:r>
      <w:r w:rsidRPr="000D162E">
        <w:rPr>
          <w:rFonts w:ascii="Times New Roman" w:hAnsi="Times New Roman" w:cs="Times New Roman"/>
          <w:color w:val="243535"/>
          <w:lang w:val="cs-CZ"/>
        </w:rPr>
        <w:t>rahy</w:t>
      </w:r>
      <w:r w:rsidRPr="000D162E">
        <w:rPr>
          <w:rFonts w:ascii="Times New Roman" w:hAnsi="Times New Roman" w:cs="Times New Roman"/>
          <w:color w:val="4F615F"/>
          <w:lang w:val="cs-CZ"/>
        </w:rPr>
        <w:t>.</w:t>
      </w:r>
      <w:r w:rsidR="00D74217" w:rsidRPr="000D162E">
        <w:rPr>
          <w:rFonts w:ascii="Times New Roman" w:hAnsi="Times New Roman" w:cs="Times New Roman"/>
          <w:color w:val="4F615F"/>
          <w:lang w:val="cs-CZ"/>
        </w:rPr>
        <w:t xml:space="preserve"> </w:t>
      </w:r>
      <w:r w:rsidRPr="000D162E">
        <w:rPr>
          <w:rFonts w:ascii="Times New Roman" w:hAnsi="Times New Roman" w:cs="Times New Roman"/>
          <w:color w:val="243535"/>
          <w:lang w:val="cs-CZ"/>
        </w:rPr>
        <w:t>V následujícím textu je uveden</w:t>
      </w:r>
      <w:r w:rsidR="00D74217" w:rsidRPr="000D162E">
        <w:rPr>
          <w:rFonts w:ascii="Times New Roman" w:hAnsi="Times New Roman" w:cs="Times New Roman"/>
          <w:color w:val="243535"/>
          <w:lang w:val="cs-CZ"/>
        </w:rPr>
        <w:t xml:space="preserve"> návrh Stanoviska příslušného úřadu</w:t>
      </w:r>
      <w:r w:rsidRPr="000D162E">
        <w:rPr>
          <w:rFonts w:ascii="Times New Roman" w:hAnsi="Times New Roman" w:cs="Times New Roman"/>
          <w:color w:val="243535"/>
          <w:lang w:val="cs-CZ"/>
        </w:rPr>
        <w:t xml:space="preserve"> k hodnocené změn</w:t>
      </w:r>
      <w:r w:rsidR="00D74217" w:rsidRPr="000D162E">
        <w:rPr>
          <w:rFonts w:ascii="Times New Roman" w:hAnsi="Times New Roman" w:cs="Times New Roman"/>
          <w:color w:val="243535"/>
          <w:lang w:val="cs-CZ"/>
        </w:rPr>
        <w:t>ě</w:t>
      </w:r>
      <w:r w:rsidRPr="000D162E">
        <w:rPr>
          <w:rFonts w:ascii="Times New Roman" w:hAnsi="Times New Roman" w:cs="Times New Roman"/>
          <w:color w:val="243535"/>
          <w:lang w:val="cs-CZ"/>
        </w:rPr>
        <w:t>,</w:t>
      </w:r>
      <w:r w:rsidR="00D74217"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včetně uveden</w:t>
      </w:r>
      <w:r w:rsidR="00733187">
        <w:rPr>
          <w:rFonts w:ascii="Times New Roman" w:hAnsi="Times New Roman" w:cs="Times New Roman"/>
          <w:color w:val="243535"/>
          <w:lang w:val="cs-CZ"/>
        </w:rPr>
        <w:t>í</w:t>
      </w:r>
      <w:r w:rsidRPr="000D162E">
        <w:rPr>
          <w:rFonts w:ascii="Times New Roman" w:hAnsi="Times New Roman" w:cs="Times New Roman"/>
          <w:color w:val="243535"/>
          <w:lang w:val="cs-CZ"/>
        </w:rPr>
        <w:t xml:space="preserve"> podmínek tohoto stanoviska</w:t>
      </w:r>
      <w:r w:rsidR="00D74217" w:rsidRPr="000D162E">
        <w:rPr>
          <w:rFonts w:ascii="Times New Roman" w:hAnsi="Times New Roman" w:cs="Times New Roman"/>
          <w:color w:val="243535"/>
          <w:lang w:val="cs-CZ"/>
        </w:rPr>
        <w:t>.</w:t>
      </w:r>
    </w:p>
    <w:p w14:paraId="3B61BE85" w14:textId="77777777" w:rsidR="003323E1" w:rsidRPr="000D162E" w:rsidRDefault="003323E1" w:rsidP="00AA77C4">
      <w:pPr>
        <w:spacing w:after="0" w:line="240" w:lineRule="auto"/>
        <w:rPr>
          <w:rFonts w:ascii="Times New Roman" w:hAnsi="Times New Roman" w:cs="Times New Roman"/>
          <w:color w:val="243535"/>
          <w:lang w:val="cs-CZ"/>
        </w:rPr>
      </w:pPr>
    </w:p>
    <w:p w14:paraId="2FD6D520" w14:textId="77777777" w:rsidR="003323E1" w:rsidRPr="000D162E" w:rsidRDefault="003323E1" w:rsidP="003323E1">
      <w:pPr>
        <w:spacing w:after="0" w:line="240" w:lineRule="auto"/>
        <w:rPr>
          <w:rFonts w:ascii="Times New Roman" w:hAnsi="Times New Roman" w:cs="Times New Roman"/>
          <w:b/>
          <w:color w:val="243535"/>
          <w:sz w:val="36"/>
          <w:szCs w:val="36"/>
          <w:lang w:val="cs-CZ"/>
        </w:rPr>
      </w:pPr>
      <w:r w:rsidRPr="000D162E">
        <w:rPr>
          <w:rFonts w:ascii="Times New Roman" w:hAnsi="Times New Roman" w:cs="Times New Roman"/>
          <w:b/>
          <w:color w:val="243535"/>
          <w:sz w:val="36"/>
          <w:szCs w:val="36"/>
          <w:lang w:val="cs-CZ"/>
        </w:rPr>
        <w:t>S</w:t>
      </w:r>
      <w:r w:rsidR="00245DBB" w:rsidRPr="000D162E">
        <w:rPr>
          <w:rFonts w:ascii="Times New Roman" w:hAnsi="Times New Roman" w:cs="Times New Roman"/>
          <w:b/>
          <w:color w:val="243535"/>
          <w:sz w:val="36"/>
          <w:szCs w:val="36"/>
          <w:lang w:val="cs-CZ"/>
        </w:rPr>
        <w:t>tanovisko</w:t>
      </w:r>
    </w:p>
    <w:p w14:paraId="5FBAFA2D" w14:textId="77777777" w:rsidR="00245DBB" w:rsidRPr="000D162E" w:rsidRDefault="00245DBB" w:rsidP="00AA77C4">
      <w:pPr>
        <w:spacing w:after="0" w:line="240" w:lineRule="auto"/>
        <w:jc w:val="both"/>
        <w:rPr>
          <w:rFonts w:ascii="Times New Roman" w:hAnsi="Times New Roman" w:cs="Times New Roman"/>
          <w:b/>
          <w:color w:val="243535"/>
          <w:lang w:val="cs-CZ"/>
        </w:rPr>
      </w:pPr>
    </w:p>
    <w:p w14:paraId="231C6A1D" w14:textId="7A5526B0" w:rsidR="00245DBB" w:rsidRPr="000D162E" w:rsidRDefault="00AA77C4" w:rsidP="00AA77C4">
      <w:pPr>
        <w:spacing w:after="0" w:line="240" w:lineRule="auto"/>
        <w:jc w:val="both"/>
        <w:rPr>
          <w:rFonts w:ascii="Times New Roman" w:hAnsi="Times New Roman" w:cs="Times New Roman"/>
          <w:b/>
          <w:color w:val="243535"/>
          <w:lang w:val="cs-CZ"/>
        </w:rPr>
      </w:pPr>
      <w:r w:rsidRPr="00073DC1">
        <w:rPr>
          <w:rFonts w:ascii="Times New Roman" w:hAnsi="Times New Roman" w:cs="Times New Roman"/>
          <w:b/>
          <w:color w:val="243535"/>
          <w:lang w:val="cs-CZ"/>
        </w:rPr>
        <w:t>podle § 10</w:t>
      </w:r>
      <w:r w:rsidR="00073DC1" w:rsidRPr="00073DC1">
        <w:rPr>
          <w:rFonts w:ascii="Times New Roman" w:hAnsi="Times New Roman" w:cs="Times New Roman"/>
          <w:b/>
          <w:color w:val="243535"/>
          <w:lang w:val="cs-CZ"/>
        </w:rPr>
        <w:t>g</w:t>
      </w:r>
      <w:r w:rsidRPr="00073DC1">
        <w:rPr>
          <w:rFonts w:ascii="Times New Roman" w:hAnsi="Times New Roman" w:cs="Times New Roman"/>
          <w:b/>
          <w:color w:val="243535"/>
          <w:lang w:val="cs-CZ"/>
        </w:rPr>
        <w:t xml:space="preserve"> a § 10i zákona č. 100</w:t>
      </w:r>
      <w:r w:rsidR="00073DC1" w:rsidRPr="00073DC1">
        <w:rPr>
          <w:rFonts w:ascii="Times New Roman" w:hAnsi="Times New Roman" w:cs="Times New Roman"/>
          <w:b/>
          <w:color w:val="243535"/>
          <w:lang w:val="cs-CZ"/>
        </w:rPr>
        <w:t>/</w:t>
      </w:r>
      <w:r w:rsidRPr="00073DC1">
        <w:rPr>
          <w:rFonts w:ascii="Times New Roman" w:hAnsi="Times New Roman" w:cs="Times New Roman"/>
          <w:b/>
          <w:color w:val="243535"/>
          <w:lang w:val="cs-CZ"/>
        </w:rPr>
        <w:t>2001 Sb., o posuzování vlivů na životní prostředí a o změně některých souvisejících zákonů (zákon o posuzování vlivů na životní prostředí), ve znění pozdějších předpisů</w:t>
      </w:r>
    </w:p>
    <w:p w14:paraId="141FA53E" w14:textId="77777777" w:rsidR="00B87823" w:rsidRPr="000D162E" w:rsidRDefault="00B87823" w:rsidP="00B87823">
      <w:pPr>
        <w:spacing w:after="0" w:line="240" w:lineRule="auto"/>
        <w:rPr>
          <w:rFonts w:ascii="Times New Roman" w:hAnsi="Times New Roman" w:cs="Times New Roman"/>
          <w:color w:val="243535"/>
          <w:lang w:val="cs-CZ"/>
        </w:rPr>
      </w:pPr>
    </w:p>
    <w:p w14:paraId="1D12F2AC" w14:textId="77777777" w:rsidR="00B87823" w:rsidRPr="000D162E" w:rsidRDefault="00B87823" w:rsidP="00B87823">
      <w:pPr>
        <w:spacing w:after="0" w:line="240" w:lineRule="auto"/>
        <w:rPr>
          <w:rFonts w:ascii="Times New Roman" w:hAnsi="Times New Roman" w:cs="Times New Roman"/>
          <w:b/>
          <w:color w:val="243535"/>
          <w:u w:val="single"/>
          <w:lang w:val="cs-CZ"/>
        </w:rPr>
      </w:pPr>
      <w:r w:rsidRPr="000D162E">
        <w:rPr>
          <w:rFonts w:ascii="Times New Roman" w:hAnsi="Times New Roman" w:cs="Times New Roman"/>
          <w:b/>
          <w:color w:val="243535"/>
          <w:u w:val="single"/>
          <w:lang w:val="cs-CZ"/>
        </w:rPr>
        <w:t>I. Identifikační údaje</w:t>
      </w:r>
      <w:r w:rsidRPr="000D162E">
        <w:rPr>
          <w:rFonts w:ascii="Times New Roman" w:hAnsi="Times New Roman" w:cs="Times New Roman"/>
          <w:b/>
          <w:color w:val="243535"/>
          <w:u w:val="single"/>
          <w:lang w:val="cs-CZ"/>
        </w:rPr>
        <w:br/>
      </w:r>
    </w:p>
    <w:p w14:paraId="7AF47E55" w14:textId="77777777" w:rsidR="00B87823" w:rsidRPr="000D162E" w:rsidRDefault="00B87823" w:rsidP="00B87823">
      <w:pPr>
        <w:spacing w:after="0" w:line="240" w:lineRule="auto"/>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1. Název koncepce</w:t>
      </w:r>
      <w:r w:rsidRPr="000D162E">
        <w:rPr>
          <w:rFonts w:ascii="Times New Roman" w:hAnsi="Times New Roman" w:cs="Times New Roman"/>
          <w:color w:val="243535"/>
          <w:u w:val="single"/>
          <w:lang w:val="cs-CZ"/>
        </w:rPr>
        <w:br/>
      </w:r>
    </w:p>
    <w:p w14:paraId="109F7885" w14:textId="77777777" w:rsidR="00B87823" w:rsidRPr="000D162E" w:rsidRDefault="00B87823"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Celoměstsky významná změna Z 2883/00 Územního plánu sídelního útvaru hlavního města Prahy</w:t>
      </w:r>
      <w:r w:rsidRPr="000D162E">
        <w:rPr>
          <w:rFonts w:ascii="Times New Roman" w:hAnsi="Times New Roman" w:cs="Times New Roman"/>
          <w:color w:val="243535"/>
          <w:lang w:val="cs-CZ"/>
        </w:rPr>
        <w:br/>
      </w:r>
    </w:p>
    <w:p w14:paraId="50DF40AF" w14:textId="77777777" w:rsidR="00B87823" w:rsidRPr="000D162E" w:rsidRDefault="00B87823"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u w:val="single"/>
          <w:lang w:val="cs-CZ"/>
        </w:rPr>
        <w:t>2. Umístění koncepce</w:t>
      </w:r>
      <w:r w:rsidRPr="000D162E">
        <w:rPr>
          <w:rFonts w:ascii="Times New Roman" w:hAnsi="Times New Roman" w:cs="Times New Roman"/>
          <w:color w:val="243535"/>
          <w:u w:val="single"/>
          <w:lang w:val="cs-CZ"/>
        </w:rPr>
        <w:br/>
      </w:r>
    </w:p>
    <w:p w14:paraId="1FC16686" w14:textId="4ABB3DB3" w:rsidR="00874BF2" w:rsidRPr="000D162E" w:rsidRDefault="00B87823" w:rsidP="00874BF2">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kraj: hlavni město Praha</w:t>
      </w:r>
      <w:r w:rsidRPr="000D162E">
        <w:rPr>
          <w:rFonts w:ascii="Times New Roman" w:hAnsi="Times New Roman" w:cs="Times New Roman"/>
          <w:color w:val="243535"/>
          <w:lang w:val="cs-CZ"/>
        </w:rPr>
        <w:br/>
        <w:t>obec: Praha</w:t>
      </w:r>
      <w:r w:rsidR="000F503E" w:rsidRPr="000D162E">
        <w:rPr>
          <w:rFonts w:ascii="Times New Roman" w:hAnsi="Times New Roman" w:cs="Times New Roman"/>
          <w:color w:val="243535"/>
          <w:lang w:val="cs-CZ"/>
        </w:rPr>
        <w:t xml:space="preserve"> 10</w:t>
      </w:r>
      <w:r w:rsidRPr="000D162E">
        <w:rPr>
          <w:rFonts w:ascii="Times New Roman" w:hAnsi="Times New Roman" w:cs="Times New Roman"/>
          <w:color w:val="243535"/>
          <w:lang w:val="cs-CZ"/>
        </w:rPr>
        <w:br/>
        <w:t xml:space="preserve">městská část: </w:t>
      </w:r>
      <w:r w:rsidR="000F503E" w:rsidRPr="000D162E">
        <w:rPr>
          <w:rFonts w:ascii="Times New Roman" w:hAnsi="Times New Roman" w:cs="Times New Roman"/>
          <w:color w:val="243535"/>
          <w:lang w:val="cs-CZ"/>
        </w:rPr>
        <w:t xml:space="preserve">Praha </w:t>
      </w:r>
      <w:r w:rsidR="00073DC1">
        <w:rPr>
          <w:rFonts w:ascii="Times New Roman" w:hAnsi="Times New Roman" w:cs="Times New Roman"/>
          <w:color w:val="243535"/>
          <w:lang w:val="cs-CZ"/>
        </w:rPr>
        <w:t>–</w:t>
      </w:r>
      <w:r w:rsidR="000F503E" w:rsidRPr="000D162E">
        <w:rPr>
          <w:rFonts w:ascii="Times New Roman" w:hAnsi="Times New Roman" w:cs="Times New Roman"/>
          <w:color w:val="243535"/>
          <w:lang w:val="cs-CZ"/>
        </w:rPr>
        <w:t xml:space="preserve"> Dubeč</w:t>
      </w:r>
      <w:r w:rsidR="00073DC1">
        <w:rPr>
          <w:rFonts w:ascii="Times New Roman" w:hAnsi="Times New Roman" w:cs="Times New Roman"/>
          <w:color w:val="243535"/>
          <w:lang w:val="cs-CZ"/>
        </w:rPr>
        <w:t>, Praha – Dolní Počernice</w:t>
      </w:r>
      <w:r w:rsidRPr="000D162E">
        <w:rPr>
          <w:rFonts w:ascii="Times New Roman" w:hAnsi="Times New Roman" w:cs="Times New Roman"/>
          <w:color w:val="243535"/>
          <w:lang w:val="cs-CZ"/>
        </w:rPr>
        <w:br/>
        <w:t xml:space="preserve">katastrální území: </w:t>
      </w:r>
      <w:r w:rsidR="000D162E" w:rsidRPr="000D162E">
        <w:rPr>
          <w:rFonts w:ascii="Times New Roman" w:hAnsi="Times New Roman" w:cs="Times New Roman"/>
          <w:color w:val="243535"/>
          <w:lang w:val="cs-CZ"/>
        </w:rPr>
        <w:t>Dubeč</w:t>
      </w:r>
      <w:r w:rsidR="000F503E" w:rsidRPr="000D162E">
        <w:rPr>
          <w:rFonts w:ascii="Times New Roman" w:hAnsi="Times New Roman" w:cs="Times New Roman"/>
          <w:color w:val="243535"/>
          <w:lang w:val="cs-CZ"/>
        </w:rPr>
        <w:t>, Dolní Počernice</w:t>
      </w:r>
    </w:p>
    <w:p w14:paraId="5986DA33" w14:textId="77777777" w:rsidR="0041044C" w:rsidRPr="000D162E" w:rsidRDefault="0041044C" w:rsidP="00874BF2">
      <w:pPr>
        <w:spacing w:after="0" w:line="240" w:lineRule="auto"/>
        <w:jc w:val="both"/>
        <w:rPr>
          <w:rFonts w:ascii="Times New Roman" w:hAnsi="Times New Roman" w:cs="Times New Roman"/>
          <w:color w:val="243535"/>
          <w:lang w:val="cs-CZ"/>
        </w:rPr>
      </w:pPr>
    </w:p>
    <w:p w14:paraId="256DC739" w14:textId="77777777" w:rsidR="0041044C" w:rsidRPr="000D162E" w:rsidRDefault="0041044C" w:rsidP="00874BF2">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Hodnocený návrh změny územního plánu zahrnuje území v administrativních hranicích hlavního města Prahy, kdy rozhodující většina řešeného území se nachází v katastrálním území Dubeč a drobná část v katastrálním území Dolní Počernice.</w:t>
      </w:r>
    </w:p>
    <w:p w14:paraId="7F80905F" w14:textId="77777777" w:rsidR="0041044C" w:rsidRPr="000D162E" w:rsidRDefault="0041044C" w:rsidP="00874BF2">
      <w:pPr>
        <w:spacing w:after="0" w:line="240" w:lineRule="auto"/>
        <w:jc w:val="both"/>
        <w:rPr>
          <w:rFonts w:ascii="Times New Roman" w:hAnsi="Times New Roman" w:cs="Times New Roman"/>
          <w:color w:val="243535"/>
          <w:lang w:val="cs-CZ"/>
        </w:rPr>
      </w:pPr>
    </w:p>
    <w:p w14:paraId="022F9556" w14:textId="77777777" w:rsidR="00B87823" w:rsidRPr="000D162E" w:rsidRDefault="00B87823"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u w:val="single"/>
          <w:lang w:val="cs-CZ"/>
        </w:rPr>
        <w:t>3. Předkladatel (pořizovatel) koncepce</w:t>
      </w:r>
      <w:r w:rsidRPr="000D162E">
        <w:rPr>
          <w:rFonts w:ascii="Times New Roman" w:hAnsi="Times New Roman" w:cs="Times New Roman"/>
          <w:color w:val="243535"/>
          <w:u w:val="single"/>
          <w:lang w:val="cs-CZ"/>
        </w:rPr>
        <w:br/>
      </w:r>
    </w:p>
    <w:p w14:paraId="7680AB6D" w14:textId="77777777" w:rsidR="00B87823" w:rsidRPr="000D162E" w:rsidRDefault="00B87823"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Hlavni město Praha - Magistrát hlavního města Prahy, odbor územního rozvoje, Jungmannova 35/29, 110 00 Praha 1 - Nove Město; IČ: 00064581</w:t>
      </w:r>
    </w:p>
    <w:p w14:paraId="413D74BA" w14:textId="77777777" w:rsidR="00B87823" w:rsidRPr="000D162E" w:rsidRDefault="00B87823" w:rsidP="00B87823">
      <w:pPr>
        <w:spacing w:after="0" w:line="240" w:lineRule="auto"/>
        <w:rPr>
          <w:rFonts w:ascii="Times New Roman" w:hAnsi="Times New Roman" w:cs="Times New Roman"/>
          <w:color w:val="243535"/>
          <w:lang w:val="cs-CZ"/>
        </w:rPr>
      </w:pPr>
    </w:p>
    <w:p w14:paraId="6DB3E559" w14:textId="77777777" w:rsidR="00A36998" w:rsidRPr="000D162E" w:rsidRDefault="00A36998"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u w:val="single"/>
          <w:lang w:val="cs-CZ"/>
        </w:rPr>
        <w:t>4. Zpracovatel koncepce</w:t>
      </w:r>
      <w:r w:rsidRPr="000D162E">
        <w:rPr>
          <w:rFonts w:ascii="Times New Roman" w:hAnsi="Times New Roman" w:cs="Times New Roman"/>
          <w:color w:val="243535"/>
          <w:u w:val="single"/>
          <w:lang w:val="cs-CZ"/>
        </w:rPr>
        <w:br/>
      </w:r>
    </w:p>
    <w:p w14:paraId="2972891C" w14:textId="77777777" w:rsidR="00A36998" w:rsidRPr="000D162E" w:rsidRDefault="00A36998"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Institut plánování a rozvoje hlavního města Prahy, příspěvková organizace, Vyšehradská</w:t>
      </w:r>
      <w:r w:rsidRPr="000D162E">
        <w:rPr>
          <w:rFonts w:ascii="Times New Roman" w:hAnsi="Times New Roman" w:cs="Times New Roman"/>
          <w:color w:val="243535"/>
          <w:lang w:val="cs-CZ"/>
        </w:rPr>
        <w:br/>
        <w:t>2077/57, 128 00 Praha 2 - Nové Město; IČ: 70883858</w:t>
      </w:r>
      <w:r w:rsidRPr="000D162E">
        <w:rPr>
          <w:rFonts w:ascii="Times New Roman" w:hAnsi="Times New Roman" w:cs="Times New Roman"/>
          <w:color w:val="243535"/>
          <w:lang w:val="cs-CZ"/>
        </w:rPr>
        <w:br/>
      </w:r>
    </w:p>
    <w:p w14:paraId="2A02C1BA" w14:textId="77777777" w:rsidR="00A36998" w:rsidRPr="000D162E" w:rsidRDefault="00A36998"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u w:val="single"/>
          <w:lang w:val="cs-CZ"/>
        </w:rPr>
        <w:t>5. Zpracovatel vyhodnocení</w:t>
      </w:r>
      <w:r w:rsidRPr="000D162E">
        <w:rPr>
          <w:rFonts w:ascii="Times New Roman" w:hAnsi="Times New Roman" w:cs="Times New Roman"/>
          <w:color w:val="243535"/>
          <w:u w:val="single"/>
          <w:lang w:val="cs-CZ"/>
        </w:rPr>
        <w:br/>
      </w:r>
    </w:p>
    <w:p w14:paraId="46CECC25"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Společnost RADDIT-SULEK</w:t>
      </w:r>
    </w:p>
    <w:p w14:paraId="067A7D8A" w14:textId="77777777" w:rsidR="00397926" w:rsidRPr="000D162E" w:rsidRDefault="00397926" w:rsidP="00397926">
      <w:pPr>
        <w:spacing w:after="0" w:line="240" w:lineRule="auto"/>
        <w:rPr>
          <w:rFonts w:ascii="Times New Roman" w:hAnsi="Times New Roman" w:cs="Times New Roman"/>
          <w:color w:val="243535"/>
          <w:lang w:val="cs-CZ"/>
        </w:rPr>
      </w:pPr>
    </w:p>
    <w:p w14:paraId="242EBF4C"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Vedoucí společník smlouvy o sdružení:</w:t>
      </w:r>
    </w:p>
    <w:p w14:paraId="306D87E0"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RADDIT consulting, s.r.o., zastoupená RNDr. Radimem Misiačkem, jednatelem společnosti</w:t>
      </w:r>
    </w:p>
    <w:p w14:paraId="750257DD"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Fojtská 574, 739 24 Krmelín</w:t>
      </w:r>
    </w:p>
    <w:p w14:paraId="75F1C207" w14:textId="77777777" w:rsidR="00397926" w:rsidRPr="000D162E" w:rsidRDefault="00397926" w:rsidP="00397926">
      <w:pPr>
        <w:spacing w:after="0" w:line="240" w:lineRule="auto"/>
        <w:rPr>
          <w:rFonts w:ascii="Times New Roman" w:hAnsi="Times New Roman" w:cs="Times New Roman"/>
          <w:color w:val="243535"/>
          <w:lang w:val="cs-CZ"/>
        </w:rPr>
      </w:pPr>
    </w:p>
    <w:p w14:paraId="56AD736A"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Společník smlouvy o sdružení a odpovědný řešitel:</w:t>
      </w:r>
      <w:r w:rsidRPr="000D162E">
        <w:rPr>
          <w:rFonts w:ascii="Times New Roman" w:hAnsi="Times New Roman" w:cs="Times New Roman"/>
          <w:color w:val="243535"/>
          <w:lang w:val="cs-CZ"/>
        </w:rPr>
        <w:tab/>
      </w:r>
    </w:p>
    <w:p w14:paraId="57318080" w14:textId="77777777" w:rsidR="00397926" w:rsidRPr="000D162E" w:rsidRDefault="00397926" w:rsidP="00397926">
      <w:pPr>
        <w:spacing w:after="0" w:line="240" w:lineRule="auto"/>
        <w:rPr>
          <w:rFonts w:ascii="Times New Roman" w:hAnsi="Times New Roman" w:cs="Times New Roman"/>
          <w:color w:val="243535"/>
          <w:lang w:val="cs-CZ"/>
        </w:rPr>
      </w:pPr>
    </w:p>
    <w:p w14:paraId="211B83EC"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Ing. Bohumil Sulek, CSc., Na Pláni 2863/9, 150 00 Praha 5</w:t>
      </w:r>
    </w:p>
    <w:p w14:paraId="37A0AAE9"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Držitel osvědčení odborné způsobilosti ke zpracování dokumentací a posudků ve smyslu § 19 zákona č. 100/2001 Sb., ve znění pozdějších předpisů; č. osvědčení: 11038/1710/OHRV/93.</w:t>
      </w:r>
    </w:p>
    <w:p w14:paraId="29C96CA3"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Platnost osvědčení odborné způsobilosti byla prodloužena Rozhodnutím o prodloužení autorizace ke zpracování dokumentace a posudku č. j.: 37981/ENV/16 vydaným MŽP dne 28.6.2016 do 31.12.2021.</w:t>
      </w:r>
    </w:p>
    <w:p w14:paraId="2F596156" w14:textId="77777777" w:rsidR="00397926" w:rsidRPr="000D162E" w:rsidRDefault="00397926" w:rsidP="00397926">
      <w:pPr>
        <w:spacing w:after="0" w:line="240" w:lineRule="auto"/>
        <w:rPr>
          <w:rFonts w:ascii="Times New Roman" w:hAnsi="Times New Roman" w:cs="Times New Roman"/>
          <w:color w:val="243535"/>
          <w:lang w:val="cs-CZ"/>
        </w:rPr>
      </w:pPr>
    </w:p>
    <w:p w14:paraId="12F7FBF5"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Řešitelský tým (v abecedním pořadí):</w:t>
      </w:r>
    </w:p>
    <w:p w14:paraId="4E89A611" w14:textId="77777777" w:rsidR="00397926" w:rsidRPr="000D162E" w:rsidRDefault="00397926" w:rsidP="00397926">
      <w:pPr>
        <w:spacing w:after="0" w:line="240" w:lineRule="auto"/>
        <w:rPr>
          <w:rFonts w:ascii="Times New Roman" w:hAnsi="Times New Roman" w:cs="Times New Roman"/>
          <w:color w:val="243535"/>
          <w:lang w:val="cs-CZ"/>
        </w:rPr>
      </w:pPr>
    </w:p>
    <w:p w14:paraId="11B4BFA2"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Mgr. Zdenek Frélich, držitel autorizace EIA dle zákona č. 100/2001 Sb., o posuzování vlivů na životní prostředí, ve znění pozdějších předpisů. Č.j. 39949/ENV/14 s platností do 20.7.2024</w:t>
      </w:r>
    </w:p>
    <w:p w14:paraId="5E285B14"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Mgr. Zuzana Karkoszková</w:t>
      </w:r>
    </w:p>
    <w:p w14:paraId="4D3AF511"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RNDr. Radim Misiaček</w:t>
      </w:r>
    </w:p>
    <w:p w14:paraId="69D86F1B" w14:textId="77777777" w:rsidR="00397926" w:rsidRPr="000D162E" w:rsidRDefault="00397926" w:rsidP="0039792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Mgr. Lenka Trojáčková</w:t>
      </w:r>
    </w:p>
    <w:p w14:paraId="2F2B4829" w14:textId="77777777" w:rsidR="00397926" w:rsidRPr="000D162E" w:rsidRDefault="00397926" w:rsidP="00397926">
      <w:pPr>
        <w:spacing w:after="0" w:line="240" w:lineRule="auto"/>
        <w:rPr>
          <w:rFonts w:ascii="Times New Roman" w:hAnsi="Times New Roman" w:cs="Times New Roman"/>
          <w:color w:val="243535"/>
          <w:lang w:val="cs-CZ"/>
        </w:rPr>
      </w:pPr>
    </w:p>
    <w:p w14:paraId="2A7C0F35" w14:textId="77777777" w:rsidR="00044D87" w:rsidRPr="000D162E" w:rsidRDefault="00044D87" w:rsidP="00397926">
      <w:pPr>
        <w:spacing w:after="0" w:line="240" w:lineRule="auto"/>
        <w:rPr>
          <w:rFonts w:ascii="Times New Roman" w:hAnsi="Times New Roman" w:cs="Times New Roman"/>
          <w:color w:val="243535"/>
          <w:lang w:val="cs-CZ"/>
        </w:rPr>
      </w:pPr>
    </w:p>
    <w:p w14:paraId="74603493" w14:textId="77777777" w:rsidR="00B87823" w:rsidRPr="000D162E" w:rsidRDefault="00A36998" w:rsidP="00B87823">
      <w:pPr>
        <w:spacing w:after="0" w:line="240" w:lineRule="auto"/>
        <w:rPr>
          <w:rFonts w:ascii="Times New Roman" w:hAnsi="Times New Roman" w:cs="Times New Roman"/>
          <w:b/>
          <w:color w:val="243535"/>
          <w:u w:val="single"/>
          <w:lang w:val="cs-CZ"/>
        </w:rPr>
      </w:pPr>
      <w:r w:rsidRPr="000D162E">
        <w:rPr>
          <w:rFonts w:ascii="Times New Roman" w:hAnsi="Times New Roman" w:cs="Times New Roman"/>
          <w:b/>
          <w:color w:val="243535"/>
          <w:u w:val="single"/>
          <w:lang w:val="cs-CZ"/>
        </w:rPr>
        <w:t>II. Průběh posuzování</w:t>
      </w:r>
    </w:p>
    <w:p w14:paraId="29CDE0D1" w14:textId="77777777" w:rsidR="00A36998" w:rsidRPr="000D162E" w:rsidRDefault="00A36998" w:rsidP="00E41C78">
      <w:pPr>
        <w:spacing w:after="0" w:line="240" w:lineRule="auto"/>
        <w:jc w:val="both"/>
        <w:rPr>
          <w:rFonts w:ascii="Times New Roman" w:hAnsi="Times New Roman" w:cs="Times New Roman"/>
          <w:color w:val="243535"/>
          <w:lang w:val="cs-CZ"/>
        </w:rPr>
      </w:pPr>
    </w:p>
    <w:p w14:paraId="3650AE8E" w14:textId="1BFD1432" w:rsidR="00462AC0" w:rsidRPr="00462AC0" w:rsidRDefault="00462AC0" w:rsidP="00462AC0">
      <w:pPr>
        <w:spacing w:after="0" w:line="240" w:lineRule="auto"/>
        <w:jc w:val="both"/>
        <w:rPr>
          <w:rFonts w:ascii="Times New Roman" w:hAnsi="Times New Roman" w:cs="Times New Roman"/>
          <w:color w:val="243535"/>
          <w:lang w:val="cs-CZ"/>
        </w:rPr>
      </w:pPr>
      <w:r w:rsidRPr="00462AC0">
        <w:rPr>
          <w:rFonts w:ascii="Times New Roman" w:hAnsi="Times New Roman" w:cs="Times New Roman"/>
          <w:color w:val="243535"/>
          <w:lang w:val="cs-CZ"/>
        </w:rPr>
        <w:t>O pořízení změny Z 2883/00 bylo rozhodnuto v rámci vlny celoměstsky významných změn (CVZ) Územního plánu sídelního útvaru hl. m. Prahy usnesením Zastupitelstva hl. m. Prahy č. 39/9 ze dne 29.</w:t>
      </w:r>
      <w:r>
        <w:rPr>
          <w:rFonts w:ascii="Times New Roman" w:hAnsi="Times New Roman" w:cs="Times New Roman"/>
          <w:color w:val="243535"/>
          <w:lang w:val="cs-CZ"/>
        </w:rPr>
        <w:t> </w:t>
      </w:r>
      <w:r w:rsidRPr="00462AC0">
        <w:rPr>
          <w:rFonts w:ascii="Times New Roman" w:hAnsi="Times New Roman" w:cs="Times New Roman"/>
          <w:color w:val="243535"/>
          <w:lang w:val="cs-CZ"/>
        </w:rPr>
        <w:t>5.</w:t>
      </w:r>
      <w:r>
        <w:rPr>
          <w:rFonts w:ascii="Times New Roman" w:hAnsi="Times New Roman" w:cs="Times New Roman"/>
          <w:color w:val="243535"/>
          <w:lang w:val="cs-CZ"/>
        </w:rPr>
        <w:t> </w:t>
      </w:r>
      <w:r w:rsidRPr="00462AC0">
        <w:rPr>
          <w:rFonts w:ascii="Times New Roman" w:hAnsi="Times New Roman" w:cs="Times New Roman"/>
          <w:color w:val="243535"/>
          <w:lang w:val="cs-CZ"/>
        </w:rPr>
        <w:t>2014.</w:t>
      </w:r>
    </w:p>
    <w:p w14:paraId="7780482F" w14:textId="77777777" w:rsidR="00AD2C75" w:rsidRPr="000D162E" w:rsidRDefault="00AD2C75" w:rsidP="00E41C78">
      <w:pPr>
        <w:spacing w:after="0" w:line="240" w:lineRule="auto"/>
        <w:jc w:val="both"/>
        <w:rPr>
          <w:rFonts w:ascii="Times New Roman" w:hAnsi="Times New Roman" w:cs="Times New Roman"/>
          <w:color w:val="243535"/>
          <w:lang w:val="cs-CZ"/>
        </w:rPr>
      </w:pPr>
    </w:p>
    <w:p w14:paraId="0F5E3A53" w14:textId="77777777" w:rsidR="001C034E" w:rsidRPr="000D162E" w:rsidRDefault="00E41C78" w:rsidP="001C034E">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Projednání návrhu zadání změny bylo oznámeno veřejnou vyhláškou</w:t>
      </w:r>
      <w:r w:rsidR="001C034E" w:rsidRPr="000D162E">
        <w:rPr>
          <w:rFonts w:ascii="Times New Roman" w:hAnsi="Times New Roman" w:cs="Times New Roman"/>
          <w:color w:val="243535"/>
          <w:lang w:val="cs-CZ"/>
        </w:rPr>
        <w:t xml:space="preserve"> v souladu s § 55 odst. 2 a § 47 zákona č. 183/2006 Sb., o územním plánování a stavebním řádu (stavební zákon), ve znění pozdějších předpisů</w:t>
      </w:r>
      <w:r w:rsidRPr="000D162E">
        <w:rPr>
          <w:rFonts w:ascii="Times New Roman" w:hAnsi="Times New Roman" w:cs="Times New Roman"/>
          <w:color w:val="243535"/>
          <w:lang w:val="cs-CZ"/>
        </w:rPr>
        <w:t xml:space="preserve">, která byla zveřejněna na úřední desce Magistrátu hl. m. Prahy </w:t>
      </w:r>
      <w:r w:rsidR="001C034E" w:rsidRPr="000D162E">
        <w:rPr>
          <w:rFonts w:ascii="Times New Roman" w:hAnsi="Times New Roman" w:cs="Times New Roman"/>
          <w:color w:val="243535"/>
          <w:lang w:val="cs-CZ"/>
        </w:rPr>
        <w:t>v době od 21. 11. 2014 do 22. 12. 2014 včetně. V téže době byl v souladu s § 47 odst. 2 a § 20 stavebního zákona návrh zadání vystaven k veřejnému nahlédnutí u pořizovatele, v informační místnosti MHMP a způsob</w:t>
      </w:r>
      <w:r w:rsidR="003B665B" w:rsidRPr="000D162E">
        <w:rPr>
          <w:rFonts w:ascii="Times New Roman" w:hAnsi="Times New Roman" w:cs="Times New Roman"/>
          <w:color w:val="243535"/>
          <w:lang w:val="cs-CZ"/>
        </w:rPr>
        <w:t>em umožňujícím dálkový přístup.</w:t>
      </w:r>
    </w:p>
    <w:p w14:paraId="2CF03062" w14:textId="77777777" w:rsidR="001C034E" w:rsidRPr="000D162E" w:rsidRDefault="001C034E" w:rsidP="00E41C78">
      <w:pPr>
        <w:spacing w:after="0" w:line="240" w:lineRule="auto"/>
        <w:jc w:val="both"/>
        <w:rPr>
          <w:rFonts w:ascii="Times New Roman" w:hAnsi="Times New Roman" w:cs="Times New Roman"/>
          <w:color w:val="243535"/>
          <w:lang w:val="cs-CZ"/>
        </w:rPr>
      </w:pPr>
    </w:p>
    <w:p w14:paraId="157CFC37" w14:textId="77777777" w:rsidR="00E41C78" w:rsidRPr="000D162E" w:rsidRDefault="00E41C78" w:rsidP="00E41C78">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Návrh změny Z 2883/00 ÚP SÚ hl. m. Prahy byl zpracován na základě schváleného zadání. Pokladem pro návrh změny byla podkladová studie A224 DUBEČ / DOLNÍ POČERNICE / BĚCHOVICE zpracovaná společností AGE </w:t>
      </w:r>
      <w:proofErr w:type="spellStart"/>
      <w:r w:rsidRPr="000D162E">
        <w:rPr>
          <w:rFonts w:ascii="Times New Roman" w:hAnsi="Times New Roman" w:cs="Times New Roman"/>
          <w:color w:val="243535"/>
          <w:lang w:val="cs-CZ"/>
        </w:rPr>
        <w:t>project</w:t>
      </w:r>
      <w:proofErr w:type="spellEnd"/>
      <w:r w:rsidRPr="000D162E">
        <w:rPr>
          <w:rFonts w:ascii="Times New Roman" w:hAnsi="Times New Roman" w:cs="Times New Roman"/>
          <w:color w:val="243535"/>
          <w:lang w:val="cs-CZ"/>
        </w:rPr>
        <w:t>, s.r.o. v březnu 2019.</w:t>
      </w:r>
    </w:p>
    <w:p w14:paraId="76E490EF" w14:textId="77777777" w:rsidR="00E41C78" w:rsidRPr="000E01D6" w:rsidRDefault="00E41C78" w:rsidP="00E41C78">
      <w:pPr>
        <w:spacing w:after="0" w:line="240" w:lineRule="auto"/>
        <w:jc w:val="both"/>
        <w:rPr>
          <w:rFonts w:ascii="Times New Roman" w:hAnsi="Times New Roman" w:cs="Times New Roman"/>
          <w:lang w:val="cs-CZ"/>
        </w:rPr>
      </w:pPr>
    </w:p>
    <w:p w14:paraId="794F9008" w14:textId="04CBBA35" w:rsidR="00733187" w:rsidRPr="000E01D6" w:rsidRDefault="00733187" w:rsidP="00733187">
      <w:pPr>
        <w:spacing w:after="0" w:line="240" w:lineRule="auto"/>
        <w:jc w:val="both"/>
        <w:rPr>
          <w:rFonts w:ascii="Times New Roman" w:hAnsi="Times New Roman" w:cs="Times New Roman"/>
          <w:lang w:val="cs-CZ"/>
        </w:rPr>
      </w:pPr>
      <w:r w:rsidRPr="000E01D6">
        <w:rPr>
          <w:rFonts w:ascii="Times New Roman" w:hAnsi="Times New Roman" w:cs="Times New Roman"/>
          <w:lang w:val="cs-CZ"/>
        </w:rPr>
        <w:t xml:space="preserve">Podkladová studie byla během jejího zpracování společností AGE </w:t>
      </w:r>
      <w:proofErr w:type="spellStart"/>
      <w:r w:rsidRPr="000E01D6">
        <w:rPr>
          <w:rFonts w:ascii="Times New Roman" w:hAnsi="Times New Roman" w:cs="Times New Roman"/>
          <w:lang w:val="cs-CZ"/>
        </w:rPr>
        <w:t>project</w:t>
      </w:r>
      <w:proofErr w:type="spellEnd"/>
      <w:r w:rsidRPr="000E01D6">
        <w:rPr>
          <w:rFonts w:ascii="Times New Roman" w:hAnsi="Times New Roman" w:cs="Times New Roman"/>
          <w:lang w:val="cs-CZ"/>
        </w:rPr>
        <w:t xml:space="preserve">, s.r.o. průběžně konzultována s IPR Praha a její projektant připomínky zpracovatele ÚPn v řešení zohlednil. Studie byla v průběhu přípravy projednána s MČ Praha - Dubeč, MČ Praha - Dolní Počernice a MČ Praha - Běchovice. Připomínky městských částí vzešlé z těchto osobních jednání byly do studie zapracovány. Finální podkladová studie byla předána na IPR Praha. Dokončená podkladová studie byla z formálního hlediska Institutem plánování a rozvoje hl. m. Prahy akceptována jako podklad pro návrh změny a stala se také jedním z podkladů pro </w:t>
      </w:r>
      <w:r w:rsidR="000E01D6" w:rsidRPr="000E01D6">
        <w:rPr>
          <w:rFonts w:ascii="Times New Roman" w:hAnsi="Times New Roman" w:cs="Times New Roman"/>
          <w:lang w:val="cs-CZ"/>
        </w:rPr>
        <w:t>vyhodnocení vlivů návrhu změny Z 2883/00 na udržitelný rozvoj</w:t>
      </w:r>
      <w:r w:rsidRPr="000E01D6">
        <w:rPr>
          <w:rFonts w:ascii="Times New Roman" w:hAnsi="Times New Roman" w:cs="Times New Roman"/>
          <w:lang w:val="cs-CZ"/>
        </w:rPr>
        <w:t>.</w:t>
      </w:r>
    </w:p>
    <w:p w14:paraId="18605DF1" w14:textId="77777777" w:rsidR="00E41C78" w:rsidRPr="000E01D6" w:rsidRDefault="00E41C78" w:rsidP="00E41C78">
      <w:pPr>
        <w:spacing w:after="0" w:line="240" w:lineRule="auto"/>
        <w:jc w:val="both"/>
        <w:rPr>
          <w:rFonts w:ascii="Times New Roman" w:hAnsi="Times New Roman" w:cs="Times New Roman"/>
          <w:lang w:val="cs-CZ"/>
        </w:rPr>
      </w:pPr>
    </w:p>
    <w:p w14:paraId="44009A67" w14:textId="77777777" w:rsidR="00E41C78" w:rsidRPr="000D162E" w:rsidRDefault="00E41C78" w:rsidP="00E41C78">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Stávající koncepce územního rozvoje v místě navrhované změny územního plánu dlouhodobě počítá s plochami s rozdílným způsobem využití území, které jsou vedeny jako územní rezerva pro různé zastavitelné funkce. Tyto plo</w:t>
      </w:r>
      <w:r w:rsidR="001C034E" w:rsidRPr="000D162E">
        <w:rPr>
          <w:rFonts w:ascii="Times New Roman" w:hAnsi="Times New Roman" w:cs="Times New Roman"/>
          <w:color w:val="243535"/>
          <w:lang w:val="cs-CZ"/>
        </w:rPr>
        <w:t>chy</w:t>
      </w:r>
      <w:r w:rsidRPr="000D162E">
        <w:rPr>
          <w:rFonts w:ascii="Times New Roman" w:hAnsi="Times New Roman" w:cs="Times New Roman"/>
          <w:color w:val="243535"/>
          <w:lang w:val="cs-CZ"/>
        </w:rPr>
        <w:t xml:space="preserve"> jsou návrhem změny prověřovány ve smyslu § 36 odst. 1 stavebního zákona a konkretizovány s přihlédnutím k předložené podkladové studii.</w:t>
      </w:r>
    </w:p>
    <w:p w14:paraId="66302F91" w14:textId="77777777" w:rsidR="00E41C78" w:rsidRPr="000D162E" w:rsidRDefault="00E41C78" w:rsidP="00E41C78">
      <w:pPr>
        <w:spacing w:after="0" w:line="240" w:lineRule="auto"/>
        <w:jc w:val="both"/>
        <w:rPr>
          <w:rFonts w:ascii="Times New Roman" w:hAnsi="Times New Roman" w:cs="Times New Roman"/>
          <w:color w:val="243535"/>
          <w:lang w:val="cs-CZ"/>
        </w:rPr>
      </w:pPr>
    </w:p>
    <w:p w14:paraId="619DB8D2" w14:textId="142FD157" w:rsidR="000E01D6" w:rsidRDefault="000E01D6" w:rsidP="000E01D6">
      <w:pPr>
        <w:spacing w:after="0" w:line="240" w:lineRule="auto"/>
        <w:jc w:val="both"/>
        <w:rPr>
          <w:rFonts w:ascii="Times New Roman" w:hAnsi="Times New Roman" w:cs="Times New Roman"/>
          <w:color w:val="243535"/>
          <w:lang w:val="cs-CZ"/>
        </w:rPr>
      </w:pPr>
      <w:r>
        <w:rPr>
          <w:rFonts w:ascii="Times New Roman" w:hAnsi="Times New Roman" w:cs="Times New Roman"/>
          <w:color w:val="243535"/>
          <w:lang w:val="cs-CZ"/>
        </w:rPr>
        <w:br w:type="page"/>
      </w:r>
    </w:p>
    <w:p w14:paraId="7AC846BF" w14:textId="77777777" w:rsidR="003B665B" w:rsidRPr="000D162E" w:rsidRDefault="003B665B" w:rsidP="003B665B">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lastRenderedPageBreak/>
        <w:t>K návrhu zadání změny ÚPn uplatnil Magistrát hlavního města Prahy, odbor ochrany prostředí</w:t>
      </w:r>
      <w:r w:rsidRPr="000D162E">
        <w:rPr>
          <w:rFonts w:ascii="Times New Roman" w:hAnsi="Times New Roman" w:cs="Times New Roman"/>
          <w:color w:val="243535"/>
          <w:lang w:val="cs-CZ"/>
        </w:rPr>
        <w:br/>
        <w:t xml:space="preserve">(dále též „MHMP OCP“), jako příslušný úřad podle </w:t>
      </w:r>
      <w:proofErr w:type="spellStart"/>
      <w:r w:rsidRPr="000D162E">
        <w:rPr>
          <w:rFonts w:ascii="Times New Roman" w:hAnsi="Times New Roman" w:cs="Times New Roman"/>
          <w:color w:val="243535"/>
          <w:lang w:val="cs-CZ"/>
        </w:rPr>
        <w:t>ust</w:t>
      </w:r>
      <w:proofErr w:type="spellEnd"/>
      <w:r w:rsidRPr="000D162E">
        <w:rPr>
          <w:rFonts w:ascii="Times New Roman" w:hAnsi="Times New Roman" w:cs="Times New Roman"/>
          <w:color w:val="243535"/>
          <w:lang w:val="cs-CZ"/>
        </w:rPr>
        <w:t>. § 22 písm. b) zákona č. 100/2001 Sb.,</w:t>
      </w:r>
      <w:r w:rsidRPr="000D162E">
        <w:rPr>
          <w:rFonts w:ascii="Times New Roman" w:hAnsi="Times New Roman" w:cs="Times New Roman"/>
          <w:color w:val="243535"/>
          <w:lang w:val="cs-CZ"/>
        </w:rPr>
        <w:br/>
        <w:t>o posuzování vlivů na životní prostředí (dále též „zákon“), ve znění pozdějších předpisů,</w:t>
      </w:r>
      <w:r w:rsidRPr="000D162E">
        <w:rPr>
          <w:rFonts w:ascii="Times New Roman" w:hAnsi="Times New Roman" w:cs="Times New Roman"/>
          <w:color w:val="243535"/>
          <w:lang w:val="cs-CZ"/>
        </w:rPr>
        <w:br/>
        <w:t>požadavek na posouzení návrhu změny z hlediska vlivů na životní prostředí (stanovisko</w:t>
      </w:r>
      <w:r w:rsidRPr="000D162E">
        <w:rPr>
          <w:rFonts w:ascii="Times New Roman" w:hAnsi="Times New Roman" w:cs="Times New Roman"/>
          <w:color w:val="243535"/>
          <w:lang w:val="cs-CZ"/>
        </w:rPr>
        <w:br/>
        <w:t>č. j. …………</w:t>
      </w:r>
      <w:proofErr w:type="gramStart"/>
      <w:r w:rsidRPr="000D162E">
        <w:rPr>
          <w:rFonts w:ascii="Times New Roman" w:hAnsi="Times New Roman" w:cs="Times New Roman"/>
          <w:color w:val="243535"/>
          <w:lang w:val="cs-CZ"/>
        </w:rPr>
        <w:t>…..  ze</w:t>
      </w:r>
      <w:proofErr w:type="gramEnd"/>
      <w:r w:rsidRPr="000D162E">
        <w:rPr>
          <w:rFonts w:ascii="Times New Roman" w:hAnsi="Times New Roman" w:cs="Times New Roman"/>
          <w:color w:val="243535"/>
          <w:lang w:val="cs-CZ"/>
        </w:rPr>
        <w:t xml:space="preserve"> dne …………).</w:t>
      </w:r>
    </w:p>
    <w:p w14:paraId="704F1441" w14:textId="77777777" w:rsidR="003B665B" w:rsidRPr="000D162E" w:rsidRDefault="003B665B" w:rsidP="003B665B">
      <w:pPr>
        <w:spacing w:after="0" w:line="240" w:lineRule="auto"/>
        <w:jc w:val="both"/>
        <w:rPr>
          <w:rFonts w:ascii="Times New Roman" w:hAnsi="Times New Roman" w:cs="Times New Roman"/>
          <w:color w:val="243535"/>
          <w:lang w:val="cs-CZ"/>
        </w:rPr>
      </w:pPr>
    </w:p>
    <w:p w14:paraId="24C90005" w14:textId="77777777" w:rsidR="003B665B" w:rsidRPr="000D162E" w:rsidRDefault="003B665B" w:rsidP="003B665B">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Projednané zadání změny bylo schváleno usnesením ZHMP č. 25/30 ze dne 30. 3. 2017.</w:t>
      </w:r>
    </w:p>
    <w:p w14:paraId="4E1283C7" w14:textId="77777777" w:rsidR="003B665B" w:rsidRPr="000D162E" w:rsidRDefault="003B665B" w:rsidP="003B665B">
      <w:pPr>
        <w:spacing w:after="0" w:line="240" w:lineRule="auto"/>
        <w:jc w:val="both"/>
        <w:rPr>
          <w:rFonts w:ascii="Times New Roman" w:hAnsi="Times New Roman" w:cs="Times New Roman"/>
          <w:color w:val="243535"/>
          <w:lang w:val="cs-CZ"/>
        </w:rPr>
      </w:pPr>
    </w:p>
    <w:p w14:paraId="37563978" w14:textId="1EBBEDCA" w:rsidR="003B665B" w:rsidRPr="000D162E" w:rsidRDefault="003B665B" w:rsidP="003B665B">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Návrh změny, včetně vyhodnocení vlivů na udržitelný rozvoj území (Společnost RADDIT-SULEK;</w:t>
      </w:r>
      <w:r w:rsidRPr="000D162E">
        <w:rPr>
          <w:rFonts w:ascii="Times New Roman" w:hAnsi="Times New Roman" w:cs="Times New Roman"/>
          <w:color w:val="243535"/>
          <w:lang w:val="cs-CZ"/>
        </w:rPr>
        <w:br/>
      </w:r>
      <w:r w:rsidR="000E01D6">
        <w:rPr>
          <w:rFonts w:ascii="Times New Roman" w:hAnsi="Times New Roman" w:cs="Times New Roman"/>
          <w:color w:val="243535"/>
          <w:lang w:val="cs-CZ"/>
        </w:rPr>
        <w:t xml:space="preserve">leden </w:t>
      </w:r>
      <w:r w:rsidR="000E01D6" w:rsidRPr="000D162E">
        <w:rPr>
          <w:rFonts w:ascii="Times New Roman" w:hAnsi="Times New Roman" w:cs="Times New Roman"/>
          <w:color w:val="243535"/>
          <w:lang w:val="cs-CZ"/>
        </w:rPr>
        <w:t>202</w:t>
      </w:r>
      <w:r w:rsidR="000E01D6">
        <w:rPr>
          <w:rFonts w:ascii="Times New Roman" w:hAnsi="Times New Roman" w:cs="Times New Roman"/>
          <w:color w:val="243535"/>
          <w:lang w:val="cs-CZ"/>
        </w:rPr>
        <w:t>1</w:t>
      </w:r>
      <w:r w:rsidRPr="000D162E">
        <w:rPr>
          <w:rFonts w:ascii="Times New Roman" w:hAnsi="Times New Roman" w:cs="Times New Roman"/>
          <w:color w:val="243535"/>
          <w:lang w:val="cs-CZ"/>
        </w:rPr>
        <w:t>)</w:t>
      </w:r>
      <w:r w:rsidR="00D34581" w:rsidRPr="000D162E">
        <w:rPr>
          <w:rFonts w:ascii="Times New Roman" w:hAnsi="Times New Roman" w:cs="Times New Roman"/>
          <w:color w:val="243535"/>
          <w:lang w:val="cs-CZ"/>
        </w:rPr>
        <w:t>,</w:t>
      </w:r>
      <w:r w:rsidRPr="000D162E">
        <w:rPr>
          <w:rFonts w:ascii="Times New Roman" w:hAnsi="Times New Roman" w:cs="Times New Roman"/>
          <w:color w:val="243535"/>
          <w:lang w:val="cs-CZ"/>
        </w:rPr>
        <w:t xml:space="preserve"> byl projednán v rámci společného jednání </w:t>
      </w:r>
      <w:r w:rsidR="00D34581" w:rsidRPr="000D162E">
        <w:rPr>
          <w:rFonts w:ascii="Times New Roman" w:hAnsi="Times New Roman" w:cs="Times New Roman"/>
          <w:color w:val="243535"/>
          <w:lang w:val="cs-CZ"/>
        </w:rPr>
        <w:t xml:space="preserve">dne …… </w:t>
      </w:r>
      <w:r w:rsidR="000E01D6" w:rsidRPr="000D162E">
        <w:rPr>
          <w:rFonts w:ascii="Times New Roman" w:hAnsi="Times New Roman" w:cs="Times New Roman"/>
          <w:color w:val="243535"/>
          <w:lang w:val="cs-CZ"/>
        </w:rPr>
        <w:t>202</w:t>
      </w:r>
      <w:r w:rsidR="000E01D6">
        <w:rPr>
          <w:rFonts w:ascii="Times New Roman" w:hAnsi="Times New Roman" w:cs="Times New Roman"/>
          <w:color w:val="243535"/>
          <w:lang w:val="cs-CZ"/>
        </w:rPr>
        <w:t>1</w:t>
      </w:r>
      <w:r w:rsidR="00D34581" w:rsidRPr="000D162E">
        <w:rPr>
          <w:rFonts w:ascii="Times New Roman" w:hAnsi="Times New Roman" w:cs="Times New Roman"/>
          <w:color w:val="243535"/>
          <w:lang w:val="cs-CZ"/>
        </w:rPr>
        <w:t>.</w:t>
      </w:r>
    </w:p>
    <w:p w14:paraId="01E771B6" w14:textId="77777777" w:rsidR="00D34581" w:rsidRPr="000D162E" w:rsidRDefault="00D34581" w:rsidP="00D34581">
      <w:pPr>
        <w:spacing w:after="0" w:line="240" w:lineRule="auto"/>
        <w:jc w:val="both"/>
        <w:rPr>
          <w:rFonts w:ascii="Times New Roman" w:hAnsi="Times New Roman" w:cs="Times New Roman"/>
          <w:color w:val="243535"/>
          <w:lang w:val="cs-CZ"/>
        </w:rPr>
      </w:pPr>
    </w:p>
    <w:p w14:paraId="270200AD" w14:textId="592E3D00" w:rsidR="00D34581" w:rsidRPr="000D162E" w:rsidRDefault="00D34581" w:rsidP="00D34581">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Žádost o vydání stanoviska podle § 50 odst. 5 zákona č. 183/2006 Sb., o územním plánování</w:t>
      </w:r>
      <w:r w:rsidRPr="000D162E">
        <w:rPr>
          <w:rFonts w:ascii="Times New Roman" w:hAnsi="Times New Roman" w:cs="Times New Roman"/>
          <w:color w:val="243535"/>
          <w:lang w:val="cs-CZ"/>
        </w:rPr>
        <w:br/>
        <w:t>a stavebním řádu (stavební zákon), ve znění pozdějších předpisů, byla odboru ochrany prostředí</w:t>
      </w:r>
      <w:r w:rsidRPr="000D162E">
        <w:rPr>
          <w:rFonts w:ascii="Times New Roman" w:hAnsi="Times New Roman" w:cs="Times New Roman"/>
          <w:color w:val="243535"/>
          <w:lang w:val="cs-CZ"/>
        </w:rPr>
        <w:br/>
        <w:t>Magistrátu hlavního města Prahy (dále též "OCP MHMP") doručena dne …</w:t>
      </w:r>
      <w:proofErr w:type="gramStart"/>
      <w:r w:rsidRPr="000D162E">
        <w:rPr>
          <w:rFonts w:ascii="Times New Roman" w:hAnsi="Times New Roman" w:cs="Times New Roman"/>
          <w:color w:val="243535"/>
          <w:lang w:val="cs-CZ"/>
        </w:rPr>
        <w:t xml:space="preserve">….. </w:t>
      </w:r>
      <w:r w:rsidR="000E01D6" w:rsidRPr="000D162E">
        <w:rPr>
          <w:rFonts w:ascii="Times New Roman" w:hAnsi="Times New Roman" w:cs="Times New Roman"/>
          <w:color w:val="243535"/>
          <w:lang w:val="cs-CZ"/>
        </w:rPr>
        <w:t>202</w:t>
      </w:r>
      <w:r w:rsidR="000E01D6">
        <w:rPr>
          <w:rFonts w:ascii="Times New Roman" w:hAnsi="Times New Roman" w:cs="Times New Roman"/>
          <w:color w:val="243535"/>
          <w:lang w:val="cs-CZ"/>
        </w:rPr>
        <w:t>1</w:t>
      </w:r>
      <w:proofErr w:type="gramEnd"/>
      <w:r w:rsidRPr="000D162E">
        <w:rPr>
          <w:rFonts w:ascii="Times New Roman" w:hAnsi="Times New Roman" w:cs="Times New Roman"/>
          <w:color w:val="243535"/>
          <w:lang w:val="cs-CZ"/>
        </w:rPr>
        <w:t>. Současně</w:t>
      </w:r>
      <w:r w:rsidRPr="000D162E">
        <w:rPr>
          <w:rFonts w:ascii="Times New Roman" w:hAnsi="Times New Roman" w:cs="Times New Roman"/>
          <w:color w:val="243535"/>
          <w:lang w:val="cs-CZ"/>
        </w:rPr>
        <w:br/>
        <w:t xml:space="preserve">s touto žádostí byly příslušnému úřadu předány stanoviska a připomínky, které pořizovatel </w:t>
      </w:r>
      <w:r w:rsidR="008A7D00" w:rsidRPr="000D162E">
        <w:rPr>
          <w:rFonts w:ascii="Times New Roman" w:hAnsi="Times New Roman" w:cs="Times New Roman"/>
          <w:color w:val="243535"/>
          <w:lang w:val="cs-CZ"/>
        </w:rPr>
        <w:t xml:space="preserve">obdržel </w:t>
      </w:r>
      <w:r w:rsidRPr="000D162E">
        <w:rPr>
          <w:rFonts w:ascii="Times New Roman" w:hAnsi="Times New Roman" w:cs="Times New Roman"/>
          <w:color w:val="243535"/>
          <w:lang w:val="cs-CZ"/>
        </w:rPr>
        <w:t>v rámci společného jednání.</w:t>
      </w:r>
    </w:p>
    <w:p w14:paraId="12E0B11D" w14:textId="77777777" w:rsidR="00A36998" w:rsidRPr="000D162E" w:rsidRDefault="00A36998" w:rsidP="003B665B">
      <w:pPr>
        <w:spacing w:after="0" w:line="240" w:lineRule="auto"/>
        <w:jc w:val="both"/>
        <w:rPr>
          <w:rFonts w:ascii="Times New Roman" w:hAnsi="Times New Roman" w:cs="Times New Roman"/>
          <w:color w:val="243535"/>
          <w:lang w:val="cs-CZ"/>
        </w:rPr>
      </w:pPr>
    </w:p>
    <w:p w14:paraId="50F75BDC" w14:textId="77777777" w:rsidR="00044D87" w:rsidRPr="000D162E" w:rsidRDefault="00044D87" w:rsidP="003B665B">
      <w:pPr>
        <w:spacing w:after="0" w:line="240" w:lineRule="auto"/>
        <w:jc w:val="both"/>
        <w:rPr>
          <w:rFonts w:ascii="Times New Roman" w:hAnsi="Times New Roman" w:cs="Times New Roman"/>
          <w:color w:val="243535"/>
          <w:lang w:val="cs-CZ"/>
        </w:rPr>
      </w:pPr>
    </w:p>
    <w:p w14:paraId="3C8BD4D9" w14:textId="77777777" w:rsidR="00601EE6" w:rsidRPr="000D162E" w:rsidRDefault="00601EE6" w:rsidP="00B87823">
      <w:pPr>
        <w:spacing w:after="0" w:line="240" w:lineRule="auto"/>
        <w:rPr>
          <w:rFonts w:ascii="Times New Roman" w:hAnsi="Times New Roman" w:cs="Times New Roman"/>
          <w:color w:val="243535"/>
          <w:lang w:val="cs-CZ"/>
        </w:rPr>
      </w:pPr>
      <w:r w:rsidRPr="000D162E">
        <w:rPr>
          <w:rFonts w:ascii="Times New Roman" w:hAnsi="Times New Roman" w:cs="Times New Roman"/>
          <w:b/>
          <w:color w:val="243535"/>
          <w:u w:val="single"/>
          <w:lang w:val="cs-CZ"/>
        </w:rPr>
        <w:t>III. Hodnocení koncepce</w:t>
      </w:r>
      <w:r w:rsidRPr="000D162E">
        <w:rPr>
          <w:rFonts w:ascii="Times New Roman" w:hAnsi="Times New Roman" w:cs="Times New Roman"/>
          <w:b/>
          <w:color w:val="243535"/>
          <w:u w:val="single"/>
          <w:lang w:val="cs-CZ"/>
        </w:rPr>
        <w:br/>
      </w:r>
    </w:p>
    <w:p w14:paraId="5B715F13" w14:textId="77777777" w:rsidR="00601EE6" w:rsidRPr="000D162E" w:rsidRDefault="00601EE6" w:rsidP="00B87823">
      <w:pPr>
        <w:spacing w:after="0" w:line="240" w:lineRule="auto"/>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1. Stručný popis koncepce (charakter a rozsah)</w:t>
      </w:r>
      <w:r w:rsidRPr="000D162E">
        <w:rPr>
          <w:rFonts w:ascii="Times New Roman" w:hAnsi="Times New Roman" w:cs="Times New Roman"/>
          <w:color w:val="243535"/>
          <w:u w:val="single"/>
          <w:lang w:val="cs-CZ"/>
        </w:rPr>
        <w:br/>
      </w:r>
    </w:p>
    <w:p w14:paraId="2759385E" w14:textId="77777777" w:rsidR="00192AC7" w:rsidRPr="000D162E" w:rsidRDefault="00601EE6" w:rsidP="00192AC7">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Předmětem tohoto stanoviska je celoměstsky významná změna Z 2883/00</w:t>
      </w:r>
      <w:r w:rsidR="00192AC7" w:rsidRPr="000D162E">
        <w:rPr>
          <w:rFonts w:ascii="Times New Roman" w:hAnsi="Times New Roman" w:cs="Times New Roman"/>
          <w:color w:val="243535"/>
          <w:lang w:val="cs-CZ"/>
        </w:rPr>
        <w:t xml:space="preserve"> Územního plánu sídelního útvaru hlavního města Prahy</w:t>
      </w:r>
      <w:r w:rsidRPr="000D162E">
        <w:rPr>
          <w:rFonts w:ascii="Times New Roman" w:hAnsi="Times New Roman" w:cs="Times New Roman"/>
          <w:color w:val="243535"/>
          <w:lang w:val="cs-CZ"/>
        </w:rPr>
        <w:t>.</w:t>
      </w:r>
      <w:r w:rsidR="00192AC7"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 xml:space="preserve">Obsahem změny je </w:t>
      </w:r>
      <w:r w:rsidR="00192AC7" w:rsidRPr="000D162E">
        <w:rPr>
          <w:rFonts w:ascii="Times New Roman" w:hAnsi="Times New Roman" w:cs="Times New Roman"/>
          <w:color w:val="243535"/>
          <w:lang w:val="cs-CZ"/>
        </w:rPr>
        <w:t xml:space="preserve">nové prostorové a funkční uspořádání předmětné lokality. Cílem navrhované změny územního plánu je změna funkčního využití ploch </w:t>
      </w:r>
    </w:p>
    <w:p w14:paraId="24D4272C" w14:textId="77777777" w:rsidR="00192AC7" w:rsidRPr="000D162E" w:rsidRDefault="00192AC7" w:rsidP="00192AC7">
      <w:pPr>
        <w:spacing w:after="0" w:line="240" w:lineRule="auto"/>
        <w:ind w:left="142"/>
        <w:rPr>
          <w:rFonts w:ascii="Times New Roman" w:hAnsi="Times New Roman" w:cs="Times New Roman"/>
          <w:b/>
          <w:color w:val="243535"/>
          <w:u w:val="single"/>
          <w:lang w:val="cs-CZ"/>
        </w:rPr>
      </w:pPr>
      <w:r w:rsidRPr="000D162E">
        <w:rPr>
          <w:rFonts w:ascii="Times New Roman" w:hAnsi="Times New Roman" w:cs="Times New Roman"/>
          <w:b/>
          <w:color w:val="243535"/>
          <w:u w:val="single"/>
          <w:lang w:val="cs-CZ"/>
        </w:rPr>
        <w:t>z funkce:</w:t>
      </w:r>
    </w:p>
    <w:p w14:paraId="79EF7F39"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lesní porosty /LR/</w:t>
      </w:r>
    </w:p>
    <w:p w14:paraId="73F0AF68"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lesní porosty / urbanisticky významné plochy a dopravní spojení, veřejná prostranství v územní rezervě (LR/DU)</w:t>
      </w:r>
    </w:p>
    <w:p w14:paraId="738612CD"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louky a pastviny / lesní porosty v územní rezervě (NL/LR)</w:t>
      </w:r>
    </w:p>
    <w:p w14:paraId="798C4392"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louky a pastviny / čistě obytné s kódem míry využití území C v územní rezervě (NL/OB-C)</w:t>
      </w:r>
    </w:p>
    <w:p w14:paraId="1509370C"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louky a pastviny / všeobecně obytné s kódem míry využití území C v územní rezervě (NL/OV-C)</w:t>
      </w:r>
    </w:p>
    <w:p w14:paraId="1D917658"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louky a pastviny / všeobecně smíšené s kódem míry využití území B v územní rezervě (NL/SV-B)</w:t>
      </w:r>
    </w:p>
    <w:p w14:paraId="7075BD2C"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urbanisticky významné plochy a dopravní spojení, veřejná prostranství v územní rezervě (OP/DU)</w:t>
      </w:r>
    </w:p>
    <w:p w14:paraId="6FE72B74"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čistě obytné s kódem míry využití území C v územní rezervě (OP/OB-C)</w:t>
      </w:r>
    </w:p>
    <w:p w14:paraId="127B05B1"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všeobecně obytné s kódem míry využití území C v územní rezervě (OP/OV-C)</w:t>
      </w:r>
    </w:p>
    <w:p w14:paraId="14961738"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sportu v územní rezervě (OP/SP)</w:t>
      </w:r>
    </w:p>
    <w:p w14:paraId="5D05707F"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všeobecně smíšené s kódem míry využití území B v územní rezervě (OP/SV-B)</w:t>
      </w:r>
    </w:p>
    <w:p w14:paraId="34B997F9"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veřejné vybavení v územní rezervě (OP/VV)</w:t>
      </w:r>
    </w:p>
    <w:p w14:paraId="4F07EB25"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zeleň městská a krajinná v územní rezervě (OP/ZMK)</w:t>
      </w:r>
    </w:p>
    <w:p w14:paraId="7DD4D36A"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orná půda, plochy pro pěstování zeleniny / parky, historické zahrady a hřbitovy v územní rezervě (OP/ZP)</w:t>
      </w:r>
    </w:p>
    <w:p w14:paraId="68BF75B4"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nerušící výroby a služeb / lesní porosty v územní rezervě (VN/LR)</w:t>
      </w:r>
    </w:p>
    <w:p w14:paraId="14135F52"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nerušící výroby a služeb s kódem míry využití území D /VN-D/</w:t>
      </w:r>
    </w:p>
    <w:p w14:paraId="463C99F7"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vodní toky a plochy, plavební kanály / urbanisticky významné plochy a dopravní spojení, veřejná prostranství v územní rezervě (VOP/DU)</w:t>
      </w:r>
    </w:p>
    <w:p w14:paraId="1DEB7605"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lastRenderedPageBreak/>
        <w:t>zeleň městská a krajinná /ZMK/</w:t>
      </w:r>
    </w:p>
    <w:p w14:paraId="6D1B56C2"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zeleň městská a krajinná / urbanisticky významné plochy a dopravní spojení, veřejná prostranství v územní rezervě (ZMK/DU)</w:t>
      </w:r>
    </w:p>
    <w:p w14:paraId="4CDC527A"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zeleň městská a krajinná / lesní porosty v územní rezervě (ZMK/LR)</w:t>
      </w:r>
    </w:p>
    <w:p w14:paraId="3B54F1DB" w14:textId="77777777" w:rsidR="00192AC7" w:rsidRPr="000D162E" w:rsidRDefault="00192AC7" w:rsidP="00192AC7">
      <w:pPr>
        <w:spacing w:after="0" w:line="240" w:lineRule="auto"/>
        <w:ind w:left="142"/>
        <w:rPr>
          <w:rFonts w:ascii="Times New Roman" w:hAnsi="Times New Roman" w:cs="Times New Roman"/>
          <w:color w:val="243535"/>
          <w:lang w:val="cs-CZ"/>
        </w:rPr>
      </w:pPr>
    </w:p>
    <w:p w14:paraId="44CF28BD" w14:textId="77777777" w:rsidR="00192AC7" w:rsidRPr="000D162E" w:rsidRDefault="00192AC7" w:rsidP="00192AC7">
      <w:pPr>
        <w:spacing w:after="0" w:line="240" w:lineRule="auto"/>
        <w:ind w:left="142"/>
        <w:rPr>
          <w:rFonts w:ascii="Times New Roman" w:hAnsi="Times New Roman" w:cs="Times New Roman"/>
          <w:b/>
          <w:color w:val="243535"/>
          <w:u w:val="single"/>
          <w:lang w:val="cs-CZ"/>
        </w:rPr>
      </w:pPr>
      <w:r w:rsidRPr="000D162E">
        <w:rPr>
          <w:rFonts w:ascii="Times New Roman" w:hAnsi="Times New Roman" w:cs="Times New Roman"/>
          <w:b/>
          <w:color w:val="243535"/>
          <w:u w:val="single"/>
          <w:lang w:val="cs-CZ"/>
        </w:rPr>
        <w:t>na funkci:</w:t>
      </w:r>
    </w:p>
    <w:p w14:paraId="5A5AADC1"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urbanisticky významné plochy a dopravní spojení, veřejná prostranství /DU/</w:t>
      </w:r>
    </w:p>
    <w:p w14:paraId="63C8AFCF"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izolační zeleň /IZ/</w:t>
      </w:r>
    </w:p>
    <w:p w14:paraId="250D8B37"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sportu /SP/</w:t>
      </w:r>
    </w:p>
    <w:p w14:paraId="13A28FDB"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všeobecně smíšené s kódem míry využití území D /SV-D/</w:t>
      </w:r>
    </w:p>
    <w:p w14:paraId="5E7573FD"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všeobecně smíšené s kódem míry využití území E /SV-E/</w:t>
      </w:r>
    </w:p>
    <w:p w14:paraId="5AEF89EC"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veřejné vybavení /VV/</w:t>
      </w:r>
    </w:p>
    <w:p w14:paraId="328B1AD8" w14:textId="77777777" w:rsidR="00192AC7"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zeleň městská a krajinná /ZMK/</w:t>
      </w:r>
    </w:p>
    <w:p w14:paraId="1D01873B" w14:textId="4B3FD4EE" w:rsidR="00656CE1" w:rsidRPr="000D162E" w:rsidRDefault="00192AC7" w:rsidP="00192AC7">
      <w:pPr>
        <w:numPr>
          <w:ilvl w:val="0"/>
          <w:numId w:val="1"/>
        </w:numPr>
        <w:spacing w:after="0" w:line="240" w:lineRule="auto"/>
        <w:ind w:left="567"/>
        <w:rPr>
          <w:rFonts w:ascii="Times New Roman" w:hAnsi="Times New Roman" w:cs="Times New Roman"/>
          <w:color w:val="243535"/>
          <w:lang w:val="cs-CZ"/>
        </w:rPr>
      </w:pPr>
      <w:r w:rsidRPr="000D162E">
        <w:rPr>
          <w:rFonts w:ascii="Times New Roman" w:hAnsi="Times New Roman" w:cs="Times New Roman"/>
          <w:color w:val="243535"/>
          <w:lang w:val="cs-CZ"/>
        </w:rPr>
        <w:t>zvláštní komplexy občanského vybavení – ostatní s kódem míry využití území E /ZVO-E/</w:t>
      </w:r>
    </w:p>
    <w:p w14:paraId="79397F1E" w14:textId="77777777" w:rsidR="00192AC7" w:rsidRPr="000D162E" w:rsidRDefault="00192AC7" w:rsidP="00A7262C">
      <w:pPr>
        <w:spacing w:after="0" w:line="240" w:lineRule="auto"/>
        <w:jc w:val="both"/>
        <w:rPr>
          <w:rFonts w:ascii="Times New Roman" w:hAnsi="Times New Roman" w:cs="Times New Roman"/>
          <w:color w:val="243535"/>
          <w:lang w:val="cs-CZ"/>
        </w:rPr>
      </w:pPr>
    </w:p>
    <w:p w14:paraId="640DF36A" w14:textId="6A7B1D47" w:rsidR="009B620A" w:rsidRPr="009B620A" w:rsidRDefault="009B620A" w:rsidP="009B620A">
      <w:pPr>
        <w:spacing w:after="0" w:line="240" w:lineRule="auto"/>
        <w:jc w:val="both"/>
        <w:rPr>
          <w:rFonts w:ascii="Times New Roman" w:hAnsi="Times New Roman" w:cs="Times New Roman"/>
          <w:color w:val="243535"/>
          <w:lang w:val="cs-CZ"/>
        </w:rPr>
      </w:pPr>
      <w:r w:rsidRPr="009B620A">
        <w:rPr>
          <w:rFonts w:ascii="Times New Roman" w:hAnsi="Times New Roman" w:cs="Times New Roman"/>
          <w:color w:val="243535"/>
          <w:lang w:val="cs-CZ"/>
        </w:rPr>
        <w:t>Změna Z 2883/00 mění vybrané nezastavitelné plochy na plochy zastavitelné. V následující tabulce jsou pro platný územní plán uvedeny celkové výměry funkčních ploch ve změnovém území, výměry zastavitelných ploch ve změnovém území a výměry teoreticky zastavitelných ploch ve změnovém území při zohlednění územní rezervy. Teoretická zastavitelná plocha přitom představuje plochu, která není dle platného územního plánu zastavitelná, ale je vedena jako plocha v územní rezervě a funkční využití plochy v rezervě je zastavitelné. V další tabulce jsou uvedeny celkové výměry funkčních ploch dle navrhované změny Z 2883/00 ÚP SÚ hl. m. Prahy. V obou níže uvedených tabulkách jsou výměry ploch uvedeny s matematickým zaokrouhlením na 1 m</w:t>
      </w:r>
      <w:r w:rsidRPr="009B620A">
        <w:rPr>
          <w:rFonts w:ascii="Times New Roman" w:hAnsi="Times New Roman" w:cs="Times New Roman"/>
          <w:color w:val="243535"/>
          <w:vertAlign w:val="superscript"/>
          <w:lang w:val="cs-CZ"/>
        </w:rPr>
        <w:t>2</w:t>
      </w:r>
      <w:r w:rsidRPr="009B620A">
        <w:rPr>
          <w:rFonts w:ascii="Times New Roman" w:hAnsi="Times New Roman" w:cs="Times New Roman"/>
          <w:color w:val="243535"/>
          <w:lang w:val="cs-CZ"/>
        </w:rPr>
        <w:t>.</w:t>
      </w:r>
    </w:p>
    <w:p w14:paraId="48363EA4" w14:textId="77777777" w:rsidR="009B620A" w:rsidRDefault="009B620A" w:rsidP="009A5BD0">
      <w:pPr>
        <w:spacing w:after="0" w:line="240" w:lineRule="auto"/>
        <w:jc w:val="both"/>
        <w:rPr>
          <w:rFonts w:ascii="Times New Roman" w:hAnsi="Times New Roman" w:cs="Times New Roman"/>
          <w:color w:val="243535"/>
          <w:lang w:val="cs-C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9"/>
        <w:gridCol w:w="2339"/>
        <w:gridCol w:w="2339"/>
        <w:gridCol w:w="2339"/>
      </w:tblGrid>
      <w:tr w:rsidR="009B620A" w:rsidRPr="009B620A" w14:paraId="26A7D2B8" w14:textId="77777777" w:rsidTr="009B620A">
        <w:trPr>
          <w:cantSplit/>
          <w:tblHeader/>
        </w:trPr>
        <w:tc>
          <w:tcPr>
            <w:tcW w:w="9356" w:type="dxa"/>
            <w:gridSpan w:val="4"/>
            <w:shd w:val="clear" w:color="auto" w:fill="D9D9D9"/>
            <w:vAlign w:val="center"/>
          </w:tcPr>
          <w:p w14:paraId="06E8A8FE"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Platný územní plán</w:t>
            </w:r>
          </w:p>
        </w:tc>
      </w:tr>
      <w:tr w:rsidR="009B620A" w:rsidRPr="009B620A" w14:paraId="2F41CD44" w14:textId="77777777" w:rsidTr="009B620A">
        <w:trPr>
          <w:cantSplit/>
          <w:trHeight w:val="886"/>
          <w:tblHeader/>
        </w:trPr>
        <w:tc>
          <w:tcPr>
            <w:tcW w:w="2339" w:type="dxa"/>
            <w:shd w:val="clear" w:color="auto" w:fill="F2F2F2"/>
            <w:vAlign w:val="center"/>
          </w:tcPr>
          <w:p w14:paraId="0F4BAA66"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Plochy s rozdílným způsobem využití území</w:t>
            </w:r>
          </w:p>
        </w:tc>
        <w:tc>
          <w:tcPr>
            <w:tcW w:w="2339" w:type="dxa"/>
            <w:shd w:val="clear" w:color="auto" w:fill="F2F2F2"/>
            <w:vAlign w:val="center"/>
          </w:tcPr>
          <w:p w14:paraId="64D4BE74"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Výměra plochy [m</w:t>
            </w:r>
            <w:r w:rsidRPr="001E1225">
              <w:rPr>
                <w:rFonts w:ascii="Times New Roman" w:hAnsi="Times New Roman" w:cs="Times New Roman"/>
                <w:b/>
                <w:color w:val="000000"/>
                <w:sz w:val="18"/>
                <w:szCs w:val="18"/>
                <w:vertAlign w:val="superscript"/>
                <w:lang w:val="cs-CZ"/>
              </w:rPr>
              <w:t>2</w:t>
            </w:r>
            <w:r w:rsidRPr="009B620A">
              <w:rPr>
                <w:rFonts w:ascii="Times New Roman" w:hAnsi="Times New Roman" w:cs="Times New Roman"/>
                <w:b/>
                <w:color w:val="000000"/>
                <w:sz w:val="18"/>
                <w:szCs w:val="18"/>
                <w:lang w:val="cs-CZ"/>
              </w:rPr>
              <w:t>]</w:t>
            </w:r>
          </w:p>
        </w:tc>
        <w:tc>
          <w:tcPr>
            <w:tcW w:w="2339" w:type="dxa"/>
            <w:shd w:val="clear" w:color="auto" w:fill="F2F2F2"/>
            <w:vAlign w:val="center"/>
          </w:tcPr>
          <w:p w14:paraId="509B5935"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Zastavitelná plocha [m</w:t>
            </w:r>
            <w:r w:rsidRPr="001E1225">
              <w:rPr>
                <w:rFonts w:ascii="Times New Roman" w:hAnsi="Times New Roman" w:cs="Times New Roman"/>
                <w:b/>
                <w:color w:val="000000"/>
                <w:sz w:val="18"/>
                <w:szCs w:val="18"/>
                <w:vertAlign w:val="superscript"/>
                <w:lang w:val="cs-CZ"/>
              </w:rPr>
              <w:t>2</w:t>
            </w:r>
            <w:r w:rsidRPr="009B620A">
              <w:rPr>
                <w:rFonts w:ascii="Times New Roman" w:hAnsi="Times New Roman" w:cs="Times New Roman"/>
                <w:b/>
                <w:color w:val="000000"/>
                <w:sz w:val="18"/>
                <w:szCs w:val="18"/>
                <w:lang w:val="cs-CZ"/>
              </w:rPr>
              <w:t>]</w:t>
            </w:r>
          </w:p>
        </w:tc>
        <w:tc>
          <w:tcPr>
            <w:tcW w:w="2339" w:type="dxa"/>
            <w:shd w:val="clear" w:color="auto" w:fill="F2F2F2"/>
            <w:vAlign w:val="center"/>
          </w:tcPr>
          <w:p w14:paraId="72BA23C3"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Teoretická</w:t>
            </w:r>
          </w:p>
          <w:p w14:paraId="69FAE40D"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zastavitelná plocha [m</w:t>
            </w:r>
            <w:r w:rsidRPr="001E1225">
              <w:rPr>
                <w:rFonts w:ascii="Times New Roman" w:hAnsi="Times New Roman" w:cs="Times New Roman"/>
                <w:b/>
                <w:color w:val="000000"/>
                <w:sz w:val="18"/>
                <w:szCs w:val="18"/>
                <w:vertAlign w:val="superscript"/>
                <w:lang w:val="cs-CZ"/>
              </w:rPr>
              <w:t>2</w:t>
            </w:r>
            <w:r w:rsidRPr="009B620A">
              <w:rPr>
                <w:rFonts w:ascii="Times New Roman" w:hAnsi="Times New Roman" w:cs="Times New Roman"/>
                <w:b/>
                <w:color w:val="000000"/>
                <w:sz w:val="18"/>
                <w:szCs w:val="18"/>
                <w:lang w:val="cs-CZ"/>
              </w:rPr>
              <w:t>]</w:t>
            </w:r>
          </w:p>
          <w:p w14:paraId="590BBC6F"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při zohlednění</w:t>
            </w:r>
          </w:p>
          <w:p w14:paraId="3248D5E0" w14:textId="77777777" w:rsidR="009B620A" w:rsidRPr="009B620A" w:rsidRDefault="009B620A" w:rsidP="009B620A">
            <w:pPr>
              <w:spacing w:after="0" w:line="240" w:lineRule="auto"/>
              <w:jc w:val="center"/>
              <w:rPr>
                <w:rFonts w:ascii="Times New Roman" w:hAnsi="Times New Roman" w:cs="Times New Roman"/>
                <w:b/>
                <w:color w:val="000000"/>
                <w:sz w:val="18"/>
                <w:szCs w:val="18"/>
                <w:lang w:val="cs-CZ"/>
              </w:rPr>
            </w:pPr>
            <w:r w:rsidRPr="009B620A">
              <w:rPr>
                <w:rFonts w:ascii="Times New Roman" w:hAnsi="Times New Roman" w:cs="Times New Roman"/>
                <w:b/>
                <w:color w:val="000000"/>
                <w:sz w:val="18"/>
                <w:szCs w:val="18"/>
                <w:lang w:val="cs-CZ"/>
              </w:rPr>
              <w:t>územní rezervy</w:t>
            </w:r>
          </w:p>
        </w:tc>
      </w:tr>
      <w:tr w:rsidR="009B620A" w:rsidRPr="009B620A" w14:paraId="293DD05B"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C69D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498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68</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938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EFE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6018A0CA"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FF8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LR/DU</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EFC4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393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FDAE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680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0C8E045C"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4897"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8F3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0F9F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290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w:t>
            </w:r>
          </w:p>
        </w:tc>
      </w:tr>
      <w:tr w:rsidR="009B620A" w:rsidRPr="009B620A" w14:paraId="4C35E2EF"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041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OP/DU</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581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4 341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637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D3F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1B13B5EE"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CA0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761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1 153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B407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719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1 153</w:t>
            </w:r>
          </w:p>
        </w:tc>
      </w:tr>
      <w:tr w:rsidR="009B620A" w:rsidRPr="009B620A" w14:paraId="318AA512"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198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B82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7 265</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3F2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5C7B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7 265</w:t>
            </w:r>
          </w:p>
        </w:tc>
      </w:tr>
      <w:tr w:rsidR="009B620A" w:rsidRPr="009B620A" w14:paraId="1E87A9EA"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B803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OP/SV-B</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FF0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897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D52E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15E3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897</w:t>
            </w:r>
          </w:p>
        </w:tc>
      </w:tr>
      <w:tr w:rsidR="009B620A" w:rsidRPr="009B620A" w14:paraId="41177F1B"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324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VOP/DU</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A9C9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143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6107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92C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41F2A9D9"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00D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1A76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69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0E09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81C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55400C49"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AB06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ZMK/DU</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B06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1 902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DD0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E9D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7D29B97A"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404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FC5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41 966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B54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418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55920C17"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75C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D3CA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574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6E5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F1A5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32FEEA24"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A6B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OP/SP</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5DA6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5 066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405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5508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5 066</w:t>
            </w:r>
          </w:p>
        </w:tc>
      </w:tr>
      <w:tr w:rsidR="009B620A" w:rsidRPr="009B620A" w14:paraId="1B5F7558"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292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OP/VV</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120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345</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9E52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7A7D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345</w:t>
            </w:r>
          </w:p>
        </w:tc>
      </w:tr>
      <w:tr w:rsidR="009B620A" w:rsidRPr="009B620A" w14:paraId="245FC9CC"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835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85C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396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8FF5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8555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0A272436"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D580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B70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33 126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E51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F4D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7946C903"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F22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98C8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342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7EF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EA9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731F8BB8"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808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D8C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4 581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5BE9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0D4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4 581</w:t>
            </w:r>
          </w:p>
        </w:tc>
      </w:tr>
      <w:tr w:rsidR="009B620A" w:rsidRPr="009B620A" w14:paraId="4A8BABAB"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FD8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8B8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2 802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1E1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882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2 802</w:t>
            </w:r>
          </w:p>
        </w:tc>
      </w:tr>
      <w:tr w:rsidR="009B620A" w:rsidRPr="009B620A" w14:paraId="6D6AFCDD"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94F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NL/SV-B</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8DE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249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57E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1AD8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249</w:t>
            </w:r>
          </w:p>
        </w:tc>
      </w:tr>
      <w:tr w:rsidR="009B620A" w:rsidRPr="009B620A" w14:paraId="58250CEC"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AEE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OP/DU</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9E79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4 447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6D94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B87C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5A53B75B"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B0F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0D6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968</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0176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C4F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968</w:t>
            </w:r>
          </w:p>
        </w:tc>
      </w:tr>
      <w:tr w:rsidR="009B620A" w:rsidRPr="009B620A" w14:paraId="3C60C5D1"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FB6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1E2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16 331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86F5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CA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16 331</w:t>
            </w:r>
          </w:p>
        </w:tc>
      </w:tr>
      <w:tr w:rsidR="009B620A" w:rsidRPr="009B620A" w14:paraId="24FD7A54"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A58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OP/SP</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864F7"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19 041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63CA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1EC9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19 041</w:t>
            </w:r>
          </w:p>
        </w:tc>
      </w:tr>
      <w:tr w:rsidR="009B620A" w:rsidRPr="009B620A" w14:paraId="363F1C5F"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AA18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OP/SV-B</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E75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18 093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2937"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9E69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18 093</w:t>
            </w:r>
          </w:p>
        </w:tc>
      </w:tr>
      <w:tr w:rsidR="009B620A" w:rsidRPr="009B620A" w14:paraId="3C1E6AE1"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3E3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lastRenderedPageBreak/>
              <w:t>OP/ZMK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02F7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1 487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578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9C3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32C61068"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1A7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VN-D</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5A8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124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3E2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124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ACFE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124</w:t>
            </w:r>
          </w:p>
        </w:tc>
      </w:tr>
      <w:tr w:rsidR="009B620A" w:rsidRPr="009B620A" w14:paraId="62D5CA7D"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030A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6A24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567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29B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C8E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1E306814"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5FA5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0FE9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92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4E3A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DE82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6D89CE6A"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926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EF3D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20</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E78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A116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200F1A16"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B55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95C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23 650</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146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3C1D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29DA4387"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897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B0E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21 183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994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339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21 183</w:t>
            </w:r>
          </w:p>
        </w:tc>
      </w:tr>
      <w:tr w:rsidR="009B620A" w:rsidRPr="009B620A" w14:paraId="0583EE40"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D639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7D2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2 491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317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8208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2 491</w:t>
            </w:r>
          </w:p>
        </w:tc>
      </w:tr>
      <w:tr w:rsidR="009B620A" w:rsidRPr="009B620A" w14:paraId="06B28943"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CA9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NL/SV-B</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E02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8CA7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AA0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w:t>
            </w:r>
          </w:p>
        </w:tc>
      </w:tr>
      <w:tr w:rsidR="009B620A" w:rsidRPr="009B620A" w14:paraId="1B394E41"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78D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0EC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14 094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18C8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866B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14 094</w:t>
            </w:r>
          </w:p>
        </w:tc>
      </w:tr>
      <w:tr w:rsidR="009B620A" w:rsidRPr="009B620A" w14:paraId="66754DAE"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C9F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CA1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1 543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90C7"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0A4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1 543</w:t>
            </w:r>
          </w:p>
        </w:tc>
      </w:tr>
      <w:tr w:rsidR="009B620A" w:rsidRPr="009B620A" w14:paraId="2AC5E623"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205E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VN/LR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8FB6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5 644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919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5 644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9080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0948D714"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8E4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1112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3 187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23C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EAA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4D712DFA"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C0C7"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OP/VV</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37A1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7 134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ECDF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7D3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7 134</w:t>
            </w:r>
          </w:p>
        </w:tc>
      </w:tr>
      <w:tr w:rsidR="009B620A" w:rsidRPr="009B620A" w14:paraId="20FF6C35"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DBF1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8A51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464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D44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2DE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68BA6C75"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E1B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95ED"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381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6F4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2E0E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749DE995"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B85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OP/OV-C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DAC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8 436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86007"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C9A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8 436</w:t>
            </w:r>
          </w:p>
        </w:tc>
      </w:tr>
      <w:tr w:rsidR="009B620A" w:rsidRPr="009B620A" w14:paraId="31555ED1"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6DD0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OP/SP</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748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14 683</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96D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7F8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14 683</w:t>
            </w:r>
          </w:p>
        </w:tc>
      </w:tr>
      <w:tr w:rsidR="009B620A" w:rsidRPr="009B620A" w14:paraId="6B98856B"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3416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OP/VV</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1FA11"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3 512</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3479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A83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3 512</w:t>
            </w:r>
          </w:p>
        </w:tc>
      </w:tr>
      <w:tr w:rsidR="009B620A" w:rsidRPr="009B620A" w14:paraId="278EA7F6"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5D9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OP/ZMK</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76A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5 057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7D6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5634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3BA1EDE5"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E43F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OP/ZP</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112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6 934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ADA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FCB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415C107D"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035DE"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710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31 348</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B1D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59970"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452656BB"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16B1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4FD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20 756</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8F9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A5A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6C73E960"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A140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576A"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5 721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9558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C61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5 721</w:t>
            </w:r>
          </w:p>
        </w:tc>
      </w:tr>
      <w:tr w:rsidR="009B620A" w:rsidRPr="009B620A" w14:paraId="629DC01F"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CF38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NL/SV-B</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1C7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8 928</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326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9654"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8 928</w:t>
            </w:r>
          </w:p>
        </w:tc>
      </w:tr>
      <w:tr w:rsidR="009B620A" w:rsidRPr="009B620A" w14:paraId="42FF3220"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5A8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OP/OB-C</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AAC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AE45"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7152"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41</w:t>
            </w:r>
          </w:p>
        </w:tc>
      </w:tr>
      <w:tr w:rsidR="009B620A" w:rsidRPr="009B620A" w14:paraId="61BD702F"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DF9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VN/LR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DE18"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5 739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03ACC"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5 739</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9C86"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9B620A" w14:paraId="11ADF305"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9B0F"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ZMK/LR</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A678B"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654</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2F1D9"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EE13" w14:textId="77777777" w:rsidR="009B620A" w:rsidRPr="009B620A" w:rsidRDefault="009B620A" w:rsidP="009B620A">
            <w:pPr>
              <w:spacing w:after="0" w:line="240" w:lineRule="auto"/>
              <w:jc w:val="center"/>
              <w:rPr>
                <w:rFonts w:ascii="Times New Roman" w:hAnsi="Times New Roman" w:cs="Times New Roman"/>
                <w:color w:val="000000"/>
                <w:sz w:val="18"/>
                <w:szCs w:val="18"/>
                <w:lang w:val="cs-CZ"/>
              </w:rPr>
            </w:pPr>
            <w:r w:rsidRPr="009B620A">
              <w:rPr>
                <w:rFonts w:ascii="Times New Roman" w:hAnsi="Times New Roman" w:cs="Times New Roman"/>
                <w:color w:val="000000"/>
                <w:sz w:val="18"/>
                <w:szCs w:val="18"/>
                <w:lang w:val="cs-CZ"/>
              </w:rPr>
              <w:t>0</w:t>
            </w:r>
          </w:p>
        </w:tc>
      </w:tr>
      <w:tr w:rsidR="009B620A" w:rsidRPr="001E1225" w14:paraId="4A3DD122" w14:textId="77777777" w:rsidTr="009B620A">
        <w:trPr>
          <w:cantSplit/>
          <w:trHeight w:val="198"/>
          <w:tblHead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0CF6C" w14:textId="77777777" w:rsidR="009B620A" w:rsidRPr="001E1225" w:rsidRDefault="009B620A" w:rsidP="009B620A">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CELKEM</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3C74" w14:textId="77777777" w:rsidR="009B620A" w:rsidRPr="001E1225" w:rsidRDefault="009B620A" w:rsidP="009B620A">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358 431</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D5ED" w14:textId="77777777" w:rsidR="009B620A" w:rsidRPr="001E1225" w:rsidRDefault="009B620A" w:rsidP="009B620A">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11 507</w:t>
            </w:r>
          </w:p>
        </w:tc>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D03E" w14:textId="77777777" w:rsidR="009B620A" w:rsidRPr="001E1225" w:rsidRDefault="009B620A" w:rsidP="009B620A">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164 686</w:t>
            </w:r>
          </w:p>
        </w:tc>
      </w:tr>
    </w:tbl>
    <w:p w14:paraId="27DD4E9D" w14:textId="77777777" w:rsidR="009A5BD0" w:rsidRDefault="009A5BD0" w:rsidP="00A02E74">
      <w:pPr>
        <w:spacing w:after="0" w:line="240" w:lineRule="auto"/>
        <w:jc w:val="both"/>
        <w:rPr>
          <w:rFonts w:ascii="Times New Roman" w:hAnsi="Times New Roman" w:cs="Times New Roman"/>
          <w:color w:val="243535"/>
          <w:lang w:val="cs-CZ"/>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3119"/>
        <w:gridCol w:w="3119"/>
      </w:tblGrid>
      <w:tr w:rsidR="001E1225" w:rsidRPr="001E1225" w14:paraId="5DA0918C" w14:textId="77777777" w:rsidTr="001E1225">
        <w:trPr>
          <w:cantSplit/>
          <w:trHeight w:val="198"/>
          <w:tblHeader/>
        </w:trPr>
        <w:tc>
          <w:tcPr>
            <w:tcW w:w="9356" w:type="dxa"/>
            <w:gridSpan w:val="3"/>
            <w:shd w:val="clear" w:color="auto" w:fill="D9D9D9"/>
            <w:vAlign w:val="center"/>
          </w:tcPr>
          <w:p w14:paraId="1FC82E2F" w14:textId="2AB204C9"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Navrhovaná změna Z 2883/00</w:t>
            </w:r>
            <w:r>
              <w:rPr>
                <w:rFonts w:ascii="Times New Roman" w:hAnsi="Times New Roman" w:cs="Times New Roman"/>
                <w:b/>
                <w:color w:val="000000"/>
                <w:sz w:val="18"/>
                <w:szCs w:val="18"/>
                <w:lang w:val="cs-CZ"/>
              </w:rPr>
              <w:t xml:space="preserve"> </w:t>
            </w:r>
            <w:r w:rsidRPr="001E1225">
              <w:rPr>
                <w:rFonts w:ascii="Times New Roman" w:hAnsi="Times New Roman" w:cs="Times New Roman"/>
                <w:b/>
                <w:color w:val="000000"/>
                <w:sz w:val="18"/>
                <w:szCs w:val="18"/>
                <w:lang w:val="cs-CZ"/>
              </w:rPr>
              <w:t>ÚP SÚ hl. m. Prahy</w:t>
            </w:r>
          </w:p>
        </w:tc>
      </w:tr>
      <w:tr w:rsidR="001E1225" w:rsidRPr="001E1225" w14:paraId="347DC49D" w14:textId="77777777" w:rsidTr="001E1225">
        <w:trPr>
          <w:cantSplit/>
          <w:trHeight w:val="198"/>
          <w:tblHeader/>
        </w:trPr>
        <w:tc>
          <w:tcPr>
            <w:tcW w:w="3118" w:type="dxa"/>
            <w:shd w:val="clear" w:color="auto" w:fill="F2F2F2"/>
            <w:vAlign w:val="center"/>
          </w:tcPr>
          <w:p w14:paraId="73FC84D8" w14:textId="77777777"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Plochy s rozdílným způsobem využití území</w:t>
            </w:r>
          </w:p>
        </w:tc>
        <w:tc>
          <w:tcPr>
            <w:tcW w:w="3119" w:type="dxa"/>
            <w:shd w:val="clear" w:color="auto" w:fill="F2F2F2"/>
            <w:vAlign w:val="center"/>
          </w:tcPr>
          <w:p w14:paraId="39813C45" w14:textId="77777777"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Výměra plochy [m</w:t>
            </w:r>
            <w:r w:rsidRPr="001E1225">
              <w:rPr>
                <w:rFonts w:ascii="Times New Roman" w:hAnsi="Times New Roman" w:cs="Times New Roman"/>
                <w:b/>
                <w:color w:val="000000"/>
                <w:sz w:val="18"/>
                <w:szCs w:val="18"/>
                <w:vertAlign w:val="superscript"/>
                <w:lang w:val="cs-CZ"/>
              </w:rPr>
              <w:t>2</w:t>
            </w:r>
            <w:r w:rsidRPr="001E1225">
              <w:rPr>
                <w:rFonts w:ascii="Times New Roman" w:hAnsi="Times New Roman" w:cs="Times New Roman"/>
                <w:b/>
                <w:color w:val="000000"/>
                <w:sz w:val="18"/>
                <w:szCs w:val="18"/>
                <w:lang w:val="cs-CZ"/>
              </w:rPr>
              <w:t>]</w:t>
            </w:r>
          </w:p>
        </w:tc>
        <w:tc>
          <w:tcPr>
            <w:tcW w:w="3119" w:type="dxa"/>
            <w:shd w:val="clear" w:color="auto" w:fill="F2F2F2"/>
            <w:vAlign w:val="center"/>
          </w:tcPr>
          <w:p w14:paraId="2DF1E8D3" w14:textId="77777777"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Zastavitelná plocha [m</w:t>
            </w:r>
            <w:r w:rsidRPr="001E1225">
              <w:rPr>
                <w:rFonts w:ascii="Times New Roman" w:hAnsi="Times New Roman" w:cs="Times New Roman"/>
                <w:b/>
                <w:color w:val="000000"/>
                <w:sz w:val="18"/>
                <w:szCs w:val="18"/>
                <w:vertAlign w:val="superscript"/>
                <w:lang w:val="cs-CZ"/>
              </w:rPr>
              <w:t>2</w:t>
            </w:r>
            <w:r w:rsidRPr="001E1225">
              <w:rPr>
                <w:rFonts w:ascii="Times New Roman" w:hAnsi="Times New Roman" w:cs="Times New Roman"/>
                <w:b/>
                <w:color w:val="000000"/>
                <w:sz w:val="18"/>
                <w:szCs w:val="18"/>
                <w:lang w:val="cs-CZ"/>
              </w:rPr>
              <w:t>]</w:t>
            </w:r>
          </w:p>
        </w:tc>
      </w:tr>
      <w:tr w:rsidR="001E1225" w:rsidRPr="001E1225" w14:paraId="1EBF6CDD" w14:textId="77777777" w:rsidTr="001E1225">
        <w:trPr>
          <w:cantSplit/>
          <w:trHeight w:val="198"/>
          <w:tblHeader/>
        </w:trPr>
        <w:tc>
          <w:tcPr>
            <w:tcW w:w="3118" w:type="dxa"/>
            <w:shd w:val="clear" w:color="auto" w:fill="auto"/>
            <w:vAlign w:val="center"/>
          </w:tcPr>
          <w:p w14:paraId="57EC8C55"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VV</w:t>
            </w:r>
          </w:p>
        </w:tc>
        <w:tc>
          <w:tcPr>
            <w:tcW w:w="3119" w:type="dxa"/>
            <w:shd w:val="clear" w:color="auto" w:fill="auto"/>
            <w:vAlign w:val="center"/>
          </w:tcPr>
          <w:p w14:paraId="28D075CB"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7 978</w:t>
            </w:r>
          </w:p>
        </w:tc>
        <w:tc>
          <w:tcPr>
            <w:tcW w:w="3119" w:type="dxa"/>
            <w:shd w:val="clear" w:color="auto" w:fill="auto"/>
            <w:vAlign w:val="center"/>
          </w:tcPr>
          <w:p w14:paraId="6043A936"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7 978</w:t>
            </w:r>
          </w:p>
        </w:tc>
      </w:tr>
      <w:tr w:rsidR="001E1225" w:rsidRPr="001E1225" w14:paraId="754E828B" w14:textId="77777777" w:rsidTr="001E1225">
        <w:trPr>
          <w:cantSplit/>
          <w:trHeight w:val="198"/>
          <w:tblHeader/>
        </w:trPr>
        <w:tc>
          <w:tcPr>
            <w:tcW w:w="3118" w:type="dxa"/>
            <w:shd w:val="clear" w:color="auto" w:fill="auto"/>
            <w:vAlign w:val="center"/>
          </w:tcPr>
          <w:p w14:paraId="30C01182"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SP</w:t>
            </w:r>
          </w:p>
        </w:tc>
        <w:tc>
          <w:tcPr>
            <w:tcW w:w="3119" w:type="dxa"/>
            <w:shd w:val="clear" w:color="auto" w:fill="auto"/>
            <w:vAlign w:val="center"/>
          </w:tcPr>
          <w:p w14:paraId="536C7D0B"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5 807</w:t>
            </w:r>
          </w:p>
        </w:tc>
        <w:tc>
          <w:tcPr>
            <w:tcW w:w="3119" w:type="dxa"/>
            <w:shd w:val="clear" w:color="auto" w:fill="auto"/>
            <w:vAlign w:val="center"/>
          </w:tcPr>
          <w:p w14:paraId="04060084"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5 807</w:t>
            </w:r>
          </w:p>
        </w:tc>
      </w:tr>
      <w:tr w:rsidR="001E1225" w:rsidRPr="001E1225" w14:paraId="51C6AB72" w14:textId="77777777" w:rsidTr="001E1225">
        <w:trPr>
          <w:cantSplit/>
          <w:trHeight w:val="198"/>
          <w:tblHeader/>
        </w:trPr>
        <w:tc>
          <w:tcPr>
            <w:tcW w:w="3118" w:type="dxa"/>
            <w:shd w:val="clear" w:color="auto" w:fill="auto"/>
            <w:vAlign w:val="center"/>
          </w:tcPr>
          <w:p w14:paraId="5FF31058"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ZMK</w:t>
            </w:r>
          </w:p>
        </w:tc>
        <w:tc>
          <w:tcPr>
            <w:tcW w:w="3119" w:type="dxa"/>
            <w:shd w:val="clear" w:color="auto" w:fill="auto"/>
            <w:vAlign w:val="center"/>
          </w:tcPr>
          <w:p w14:paraId="0AC6F7EF"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38 622</w:t>
            </w:r>
          </w:p>
        </w:tc>
        <w:tc>
          <w:tcPr>
            <w:tcW w:w="3119" w:type="dxa"/>
            <w:shd w:val="clear" w:color="auto" w:fill="auto"/>
            <w:vAlign w:val="center"/>
          </w:tcPr>
          <w:p w14:paraId="0E2237E3"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0</w:t>
            </w:r>
          </w:p>
        </w:tc>
      </w:tr>
      <w:tr w:rsidR="001E1225" w:rsidRPr="001E1225" w14:paraId="2D573B8E" w14:textId="77777777" w:rsidTr="001E1225">
        <w:trPr>
          <w:cantSplit/>
          <w:trHeight w:val="198"/>
          <w:tblHeader/>
        </w:trPr>
        <w:tc>
          <w:tcPr>
            <w:tcW w:w="3118" w:type="dxa"/>
            <w:shd w:val="clear" w:color="auto" w:fill="auto"/>
            <w:vAlign w:val="center"/>
          </w:tcPr>
          <w:p w14:paraId="4DAC2628"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SV-D</w:t>
            </w:r>
          </w:p>
        </w:tc>
        <w:tc>
          <w:tcPr>
            <w:tcW w:w="3119" w:type="dxa"/>
            <w:shd w:val="clear" w:color="auto" w:fill="auto"/>
            <w:vAlign w:val="center"/>
          </w:tcPr>
          <w:p w14:paraId="60409C07"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102 250</w:t>
            </w:r>
          </w:p>
        </w:tc>
        <w:tc>
          <w:tcPr>
            <w:tcW w:w="3119" w:type="dxa"/>
            <w:shd w:val="clear" w:color="auto" w:fill="auto"/>
            <w:vAlign w:val="center"/>
          </w:tcPr>
          <w:p w14:paraId="29AEAE08"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102 126</w:t>
            </w:r>
          </w:p>
        </w:tc>
      </w:tr>
      <w:tr w:rsidR="001E1225" w:rsidRPr="001E1225" w14:paraId="637BE235" w14:textId="77777777" w:rsidTr="001E1225">
        <w:trPr>
          <w:cantSplit/>
          <w:trHeight w:val="198"/>
          <w:tblHeader/>
        </w:trPr>
        <w:tc>
          <w:tcPr>
            <w:tcW w:w="3118" w:type="dxa"/>
            <w:shd w:val="clear" w:color="auto" w:fill="auto"/>
            <w:vAlign w:val="center"/>
          </w:tcPr>
          <w:p w14:paraId="0694777A"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SV-E</w:t>
            </w:r>
          </w:p>
        </w:tc>
        <w:tc>
          <w:tcPr>
            <w:tcW w:w="3119" w:type="dxa"/>
            <w:shd w:val="clear" w:color="auto" w:fill="auto"/>
            <w:vAlign w:val="center"/>
          </w:tcPr>
          <w:p w14:paraId="08B84257"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71 814</w:t>
            </w:r>
          </w:p>
        </w:tc>
        <w:tc>
          <w:tcPr>
            <w:tcW w:w="3119" w:type="dxa"/>
            <w:shd w:val="clear" w:color="auto" w:fill="auto"/>
            <w:vAlign w:val="center"/>
          </w:tcPr>
          <w:p w14:paraId="1FD5ADDE"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66 170</w:t>
            </w:r>
          </w:p>
        </w:tc>
      </w:tr>
      <w:tr w:rsidR="001E1225" w:rsidRPr="001E1225" w14:paraId="44CDB9F4" w14:textId="77777777" w:rsidTr="001E1225">
        <w:trPr>
          <w:cantSplit/>
          <w:trHeight w:val="198"/>
          <w:tblHeader/>
        </w:trPr>
        <w:tc>
          <w:tcPr>
            <w:tcW w:w="3118" w:type="dxa"/>
            <w:shd w:val="clear" w:color="auto" w:fill="auto"/>
            <w:vAlign w:val="center"/>
          </w:tcPr>
          <w:p w14:paraId="22A1ECD0"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ZVO-E</w:t>
            </w:r>
          </w:p>
        </w:tc>
        <w:tc>
          <w:tcPr>
            <w:tcW w:w="3119" w:type="dxa"/>
            <w:shd w:val="clear" w:color="auto" w:fill="auto"/>
            <w:vAlign w:val="center"/>
          </w:tcPr>
          <w:p w14:paraId="3906AE12"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73 187</w:t>
            </w:r>
          </w:p>
        </w:tc>
        <w:tc>
          <w:tcPr>
            <w:tcW w:w="3119" w:type="dxa"/>
            <w:shd w:val="clear" w:color="auto" w:fill="auto"/>
            <w:vAlign w:val="center"/>
          </w:tcPr>
          <w:p w14:paraId="5050BF75"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67 448</w:t>
            </w:r>
          </w:p>
        </w:tc>
      </w:tr>
      <w:tr w:rsidR="001E1225" w:rsidRPr="001E1225" w14:paraId="3E38F374" w14:textId="77777777" w:rsidTr="001E1225">
        <w:trPr>
          <w:cantSplit/>
          <w:trHeight w:val="198"/>
          <w:tblHeader/>
        </w:trPr>
        <w:tc>
          <w:tcPr>
            <w:tcW w:w="3118" w:type="dxa"/>
            <w:shd w:val="clear" w:color="auto" w:fill="auto"/>
            <w:vAlign w:val="center"/>
          </w:tcPr>
          <w:p w14:paraId="2363A64D"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DU</w:t>
            </w:r>
          </w:p>
        </w:tc>
        <w:tc>
          <w:tcPr>
            <w:tcW w:w="3119" w:type="dxa"/>
            <w:shd w:val="clear" w:color="auto" w:fill="auto"/>
            <w:vAlign w:val="center"/>
          </w:tcPr>
          <w:p w14:paraId="40EF9796"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16 233</w:t>
            </w:r>
          </w:p>
        </w:tc>
        <w:tc>
          <w:tcPr>
            <w:tcW w:w="3119" w:type="dxa"/>
            <w:shd w:val="clear" w:color="auto" w:fill="auto"/>
            <w:vAlign w:val="center"/>
          </w:tcPr>
          <w:p w14:paraId="42973780"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0</w:t>
            </w:r>
          </w:p>
        </w:tc>
      </w:tr>
      <w:tr w:rsidR="001E1225" w:rsidRPr="001E1225" w14:paraId="1E65AF80" w14:textId="77777777" w:rsidTr="001E1225">
        <w:trPr>
          <w:cantSplit/>
          <w:trHeight w:val="198"/>
          <w:tblHeader/>
        </w:trPr>
        <w:tc>
          <w:tcPr>
            <w:tcW w:w="3118" w:type="dxa"/>
            <w:shd w:val="clear" w:color="auto" w:fill="auto"/>
            <w:vAlign w:val="center"/>
          </w:tcPr>
          <w:p w14:paraId="29E08DB2"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IZ</w:t>
            </w:r>
          </w:p>
        </w:tc>
        <w:tc>
          <w:tcPr>
            <w:tcW w:w="3119" w:type="dxa"/>
            <w:shd w:val="clear" w:color="auto" w:fill="auto"/>
            <w:vAlign w:val="center"/>
          </w:tcPr>
          <w:p w14:paraId="26A8B65D"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42 540</w:t>
            </w:r>
          </w:p>
        </w:tc>
        <w:tc>
          <w:tcPr>
            <w:tcW w:w="3119" w:type="dxa"/>
            <w:shd w:val="clear" w:color="auto" w:fill="auto"/>
            <w:vAlign w:val="center"/>
          </w:tcPr>
          <w:p w14:paraId="3168D950" w14:textId="77777777" w:rsidR="001E1225" w:rsidRPr="001E1225" w:rsidRDefault="001E1225" w:rsidP="001E1225">
            <w:pPr>
              <w:spacing w:after="0" w:line="240" w:lineRule="auto"/>
              <w:jc w:val="center"/>
              <w:rPr>
                <w:rFonts w:ascii="Times New Roman" w:hAnsi="Times New Roman" w:cs="Times New Roman"/>
                <w:color w:val="000000"/>
                <w:sz w:val="18"/>
                <w:szCs w:val="18"/>
                <w:lang w:val="cs-CZ"/>
              </w:rPr>
            </w:pPr>
            <w:r w:rsidRPr="001E1225">
              <w:rPr>
                <w:rFonts w:ascii="Times New Roman" w:hAnsi="Times New Roman" w:cs="Times New Roman"/>
                <w:color w:val="000000"/>
                <w:sz w:val="18"/>
                <w:szCs w:val="18"/>
                <w:lang w:val="cs-CZ"/>
              </w:rPr>
              <w:t>0</w:t>
            </w:r>
          </w:p>
        </w:tc>
      </w:tr>
      <w:tr w:rsidR="001E1225" w:rsidRPr="001E1225" w14:paraId="3007F900" w14:textId="77777777" w:rsidTr="001E1225">
        <w:trPr>
          <w:cantSplit/>
          <w:trHeight w:val="198"/>
          <w:tblHeader/>
        </w:trPr>
        <w:tc>
          <w:tcPr>
            <w:tcW w:w="3118" w:type="dxa"/>
            <w:shd w:val="clear" w:color="auto" w:fill="F2F2F2"/>
            <w:vAlign w:val="center"/>
          </w:tcPr>
          <w:p w14:paraId="3E0A8862" w14:textId="77777777"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CELKEM</w:t>
            </w:r>
          </w:p>
        </w:tc>
        <w:tc>
          <w:tcPr>
            <w:tcW w:w="3119" w:type="dxa"/>
            <w:shd w:val="clear" w:color="auto" w:fill="F2F2F2"/>
            <w:vAlign w:val="center"/>
          </w:tcPr>
          <w:p w14:paraId="351EEAFF" w14:textId="77777777"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358 431</w:t>
            </w:r>
          </w:p>
        </w:tc>
        <w:tc>
          <w:tcPr>
            <w:tcW w:w="3119" w:type="dxa"/>
            <w:shd w:val="clear" w:color="auto" w:fill="F2F2F2"/>
            <w:vAlign w:val="center"/>
          </w:tcPr>
          <w:p w14:paraId="7E2A18D7" w14:textId="77777777" w:rsidR="001E1225" w:rsidRPr="001E1225" w:rsidRDefault="001E1225" w:rsidP="001E1225">
            <w:pPr>
              <w:spacing w:after="0" w:line="240" w:lineRule="auto"/>
              <w:jc w:val="center"/>
              <w:rPr>
                <w:rFonts w:ascii="Times New Roman" w:hAnsi="Times New Roman" w:cs="Times New Roman"/>
                <w:b/>
                <w:color w:val="000000"/>
                <w:sz w:val="18"/>
                <w:szCs w:val="18"/>
                <w:lang w:val="cs-CZ"/>
              </w:rPr>
            </w:pPr>
            <w:r w:rsidRPr="001E1225">
              <w:rPr>
                <w:rFonts w:ascii="Times New Roman" w:hAnsi="Times New Roman" w:cs="Times New Roman"/>
                <w:b/>
                <w:color w:val="000000"/>
                <w:sz w:val="18"/>
                <w:szCs w:val="18"/>
                <w:lang w:val="cs-CZ"/>
              </w:rPr>
              <w:t>249 530</w:t>
            </w:r>
          </w:p>
        </w:tc>
      </w:tr>
    </w:tbl>
    <w:p w14:paraId="7469FD04" w14:textId="77777777" w:rsidR="008A7D00" w:rsidRPr="000D162E" w:rsidRDefault="008A7D00" w:rsidP="00A7262C">
      <w:pPr>
        <w:spacing w:after="0" w:line="240" w:lineRule="auto"/>
        <w:jc w:val="both"/>
        <w:rPr>
          <w:rFonts w:ascii="Times New Roman" w:hAnsi="Times New Roman" w:cs="Times New Roman"/>
          <w:color w:val="243535"/>
          <w:lang w:val="cs-CZ"/>
        </w:rPr>
      </w:pPr>
    </w:p>
    <w:p w14:paraId="211C7B9D" w14:textId="7335FEE6" w:rsidR="00F55641" w:rsidRPr="000D162E" w:rsidRDefault="00F55641" w:rsidP="00F55641">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Změna</w:t>
      </w:r>
      <w:r w:rsidR="009A6505">
        <w:rPr>
          <w:rFonts w:ascii="Times New Roman" w:hAnsi="Times New Roman" w:cs="Times New Roman"/>
          <w:color w:val="243535"/>
          <w:lang w:val="cs-CZ"/>
        </w:rPr>
        <w:t xml:space="preserve"> nevýznamně</w:t>
      </w:r>
      <w:r w:rsidRPr="000D162E">
        <w:rPr>
          <w:rFonts w:ascii="Times New Roman" w:hAnsi="Times New Roman" w:cs="Times New Roman"/>
          <w:color w:val="243535"/>
          <w:lang w:val="cs-CZ"/>
        </w:rPr>
        <w:t xml:space="preserve"> redukuje celoměstský systém zeleně (CSZ)</w:t>
      </w:r>
      <w:r w:rsidR="00273AAF">
        <w:rPr>
          <w:rFonts w:ascii="Times New Roman" w:hAnsi="Times New Roman" w:cs="Times New Roman"/>
          <w:color w:val="243535"/>
          <w:lang w:val="cs-CZ"/>
        </w:rPr>
        <w:t>, přičemž je zachována jeho funkce</w:t>
      </w:r>
      <w:r w:rsidRPr="000D162E">
        <w:rPr>
          <w:rFonts w:ascii="Times New Roman" w:hAnsi="Times New Roman" w:cs="Times New Roman"/>
          <w:color w:val="243535"/>
          <w:lang w:val="cs-CZ"/>
        </w:rPr>
        <w:t xml:space="preserve">. </w:t>
      </w:r>
      <w:r w:rsidR="00A7262C" w:rsidRPr="000D162E">
        <w:rPr>
          <w:rFonts w:ascii="Times New Roman" w:hAnsi="Times New Roman" w:cs="Times New Roman"/>
          <w:color w:val="243535"/>
          <w:lang w:val="cs-CZ"/>
        </w:rPr>
        <w:t>Nemění se koncepce uspořádání krajiny ani koncepce územního systému ekologické stability</w:t>
      </w:r>
      <w:r w:rsidRPr="000D162E">
        <w:rPr>
          <w:rFonts w:ascii="Times New Roman" w:hAnsi="Times New Roman" w:cs="Times New Roman"/>
          <w:color w:val="243535"/>
          <w:lang w:val="cs-CZ"/>
        </w:rPr>
        <w:t>. Změna se netýká žádných dalších limitů ochrany přírody</w:t>
      </w:r>
    </w:p>
    <w:p w14:paraId="5CBF04EF" w14:textId="00144C5C" w:rsidR="00F55641" w:rsidRPr="000D162E" w:rsidRDefault="00F55641" w:rsidP="00A7262C">
      <w:pPr>
        <w:spacing w:after="0" w:line="240" w:lineRule="auto"/>
        <w:jc w:val="both"/>
        <w:rPr>
          <w:rFonts w:ascii="Times New Roman" w:hAnsi="Times New Roman" w:cs="Times New Roman"/>
          <w:color w:val="243535"/>
          <w:lang w:val="cs-CZ"/>
        </w:rPr>
      </w:pPr>
    </w:p>
    <w:p w14:paraId="272D28EE" w14:textId="77777777" w:rsidR="00A7262C" w:rsidRPr="000D162E" w:rsidRDefault="00A7262C" w:rsidP="00A7262C">
      <w:pPr>
        <w:spacing w:after="0" w:line="240" w:lineRule="auto"/>
        <w:jc w:val="both"/>
        <w:rPr>
          <w:rFonts w:ascii="Times New Roman" w:hAnsi="Times New Roman" w:cs="Times New Roman"/>
          <w:color w:val="243535"/>
          <w:lang w:val="cs-CZ"/>
        </w:rPr>
      </w:pPr>
    </w:p>
    <w:p w14:paraId="0A87FFB7" w14:textId="77777777" w:rsidR="00C7223C" w:rsidRPr="000D162E" w:rsidRDefault="009A366A" w:rsidP="00C7223C">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2. Souhrnná charakteristika předpokládaných vlivů koncepce na životní prostředí</w:t>
      </w:r>
    </w:p>
    <w:p w14:paraId="1E69CD60" w14:textId="77777777" w:rsidR="00601EE6" w:rsidRPr="000D162E" w:rsidRDefault="00601EE6" w:rsidP="00C7223C">
      <w:pPr>
        <w:spacing w:after="0" w:line="240" w:lineRule="auto"/>
        <w:jc w:val="both"/>
        <w:rPr>
          <w:rFonts w:ascii="Times New Roman" w:hAnsi="Times New Roman" w:cs="Times New Roman"/>
          <w:color w:val="243535"/>
          <w:lang w:val="cs-CZ"/>
        </w:rPr>
      </w:pPr>
    </w:p>
    <w:p w14:paraId="5BF890B3" w14:textId="77777777" w:rsidR="009A366A" w:rsidRPr="000D162E" w:rsidRDefault="00EF5E4A" w:rsidP="00C7223C">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MHMP OCP při zpracování tohoto stanoviska vycházel z vyhodnocení vlivů koncepce na</w:t>
      </w:r>
      <w:r w:rsidRPr="000D162E">
        <w:rPr>
          <w:rFonts w:ascii="Times New Roman" w:hAnsi="Times New Roman" w:cs="Times New Roman"/>
          <w:color w:val="243535"/>
          <w:lang w:val="cs-CZ"/>
        </w:rPr>
        <w:br/>
        <w:t>životní prostředí (SEA), které je součástí vyhodnocení vlivů na udržitelný rozvoj území (VVURÚ).</w:t>
      </w:r>
    </w:p>
    <w:p w14:paraId="69D3FF09" w14:textId="77777777" w:rsidR="0079651E" w:rsidRPr="000D162E" w:rsidRDefault="0079651E" w:rsidP="0079651E">
      <w:pPr>
        <w:spacing w:after="0" w:line="240" w:lineRule="auto"/>
        <w:jc w:val="both"/>
        <w:rPr>
          <w:rFonts w:ascii="Times New Roman" w:hAnsi="Times New Roman" w:cs="Times New Roman"/>
          <w:color w:val="243535"/>
          <w:lang w:val="cs-CZ"/>
        </w:rPr>
      </w:pPr>
    </w:p>
    <w:p w14:paraId="04EBFE93" w14:textId="77777777" w:rsidR="0079651E" w:rsidRPr="000D162E" w:rsidRDefault="0079651E" w:rsidP="0079651E">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Hodnocení vlivů návrhu změny Z 2883/00 Územního plánu sídelního útvaru hl. m. Prahy na životní prostředí bylo provedeno ve smyslu § 19, odst. 2 zákona č. 183/2006 Sb., o územním plánování a stavebním řádu (stavební zákon), ve znění pozdějších předpisů, a to dle přílohy k tomuto zákonu, </w:t>
      </w:r>
      <w:r w:rsidRPr="000D162E">
        <w:rPr>
          <w:rFonts w:ascii="Times New Roman" w:hAnsi="Times New Roman" w:cs="Times New Roman"/>
          <w:color w:val="243535"/>
          <w:lang w:val="cs-CZ"/>
        </w:rPr>
        <w:lastRenderedPageBreak/>
        <w:t>stanovující rámcový obsah vyhodnocení vlivů územního plánu na životní prostředí pro účely posuzování vlivů koncepcí na životní prostředí (Část A vyhodnocení vlivů na udržitelný rozvoj území).</w:t>
      </w:r>
    </w:p>
    <w:p w14:paraId="6C91FC01" w14:textId="77777777" w:rsidR="0079651E" w:rsidRPr="000D162E" w:rsidRDefault="0079651E" w:rsidP="0079651E">
      <w:pPr>
        <w:spacing w:after="0" w:line="240" w:lineRule="auto"/>
        <w:jc w:val="both"/>
        <w:rPr>
          <w:rFonts w:ascii="Times New Roman" w:hAnsi="Times New Roman" w:cs="Times New Roman"/>
          <w:color w:val="243535"/>
          <w:lang w:val="cs-CZ"/>
        </w:rPr>
      </w:pPr>
    </w:p>
    <w:p w14:paraId="377DB1D1" w14:textId="77777777" w:rsidR="0079651E" w:rsidRPr="000D162E" w:rsidRDefault="0079651E" w:rsidP="0079651E">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Hodnocení vlivu na udržitelný rozvoj území bylo provedeno v souladu s přílohou č. 5 vyhlášky č. 500/2006, o územně analytických podkladech, územně plánovací dokumentaci a způsobu evidence územně plánovací činnosti, ve znění pozdějších předpisů, a dle zákona 100/2001 Sb., o posuzování vlivů na životní prostředí, ve znění pozdějších předpisů.</w:t>
      </w:r>
    </w:p>
    <w:p w14:paraId="6C1B77B7" w14:textId="77777777" w:rsidR="0079651E" w:rsidRPr="000D162E" w:rsidRDefault="0079651E" w:rsidP="0079651E">
      <w:pPr>
        <w:spacing w:after="0" w:line="240" w:lineRule="auto"/>
        <w:jc w:val="both"/>
        <w:rPr>
          <w:rFonts w:ascii="Times New Roman" w:hAnsi="Times New Roman" w:cs="Times New Roman"/>
          <w:color w:val="243535"/>
          <w:lang w:val="cs-CZ"/>
        </w:rPr>
      </w:pPr>
    </w:p>
    <w:p w14:paraId="74CC8AAF" w14:textId="3272C335" w:rsidR="0079651E" w:rsidRPr="000D162E" w:rsidRDefault="0079651E" w:rsidP="0079651E">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VVURÚ obsahuje vyhodnocení vlivů změn na životní prostředí (SEA), vyhodnoceni vlivů na jednotlivé</w:t>
      </w:r>
      <w:r w:rsidRPr="000D162E">
        <w:rPr>
          <w:rFonts w:ascii="Times New Roman" w:hAnsi="Times New Roman" w:cs="Times New Roman"/>
          <w:color w:val="243535"/>
          <w:lang w:val="cs-CZ"/>
        </w:rPr>
        <w:br/>
        <w:t>pilíře udržitelného rozvoje území (environmentální, sociální, hospodářský)</w:t>
      </w:r>
      <w:r w:rsidR="001A72FF">
        <w:rPr>
          <w:rFonts w:ascii="Times New Roman" w:hAnsi="Times New Roman" w:cs="Times New Roman"/>
          <w:color w:val="243535"/>
          <w:lang w:val="cs-CZ"/>
        </w:rPr>
        <w:t xml:space="preserve"> a</w:t>
      </w:r>
      <w:r w:rsidRPr="000D162E">
        <w:rPr>
          <w:rFonts w:ascii="Times New Roman" w:hAnsi="Times New Roman" w:cs="Times New Roman"/>
          <w:color w:val="243535"/>
          <w:lang w:val="cs-CZ"/>
        </w:rPr>
        <w:t xml:space="preserve"> posouzeni vlivů na silné a slabé stránky, příležitosti a hrozby území identifikované ve SWOT analýze v územně analytických podkladech.</w:t>
      </w:r>
    </w:p>
    <w:p w14:paraId="65F1484B" w14:textId="77777777" w:rsidR="0079651E" w:rsidRPr="000D162E" w:rsidRDefault="0079651E" w:rsidP="00C7223C">
      <w:pPr>
        <w:spacing w:after="0" w:line="240" w:lineRule="auto"/>
        <w:jc w:val="both"/>
        <w:rPr>
          <w:rFonts w:ascii="Times New Roman" w:hAnsi="Times New Roman" w:cs="Times New Roman"/>
          <w:color w:val="243535"/>
          <w:lang w:val="cs-CZ"/>
        </w:rPr>
      </w:pPr>
    </w:p>
    <w:p w14:paraId="746F54A9" w14:textId="64994DEE" w:rsidR="00C7223C" w:rsidRPr="000D162E" w:rsidRDefault="00C7223C" w:rsidP="00C7223C">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V rámci vyhodnocení vlivů změny Z 2883/00 Územního plánu sídelního útvaru hl. m. Prahy na trvale udržitelný rozvoj území byly posuzovány </w:t>
      </w:r>
      <w:r w:rsidR="009D59F2">
        <w:rPr>
          <w:rFonts w:ascii="Times New Roman" w:hAnsi="Times New Roman" w:cs="Times New Roman"/>
          <w:color w:val="243535"/>
          <w:lang w:val="cs-CZ"/>
        </w:rPr>
        <w:t xml:space="preserve">potenciální </w:t>
      </w:r>
      <w:r w:rsidRPr="000D162E">
        <w:rPr>
          <w:rFonts w:ascii="Times New Roman" w:hAnsi="Times New Roman" w:cs="Times New Roman"/>
          <w:color w:val="243535"/>
          <w:lang w:val="cs-CZ"/>
        </w:rPr>
        <w:t>vlivy</w:t>
      </w:r>
      <w:r w:rsidR="0079651E" w:rsidRPr="000D162E">
        <w:rPr>
          <w:rFonts w:ascii="Times New Roman" w:hAnsi="Times New Roman" w:cs="Times New Roman"/>
          <w:color w:val="243535"/>
          <w:lang w:val="cs-CZ"/>
        </w:rPr>
        <w:t xml:space="preserve">, které by </w:t>
      </w:r>
      <w:r w:rsidR="00CA7443">
        <w:rPr>
          <w:rFonts w:ascii="Times New Roman" w:hAnsi="Times New Roman" w:cs="Times New Roman"/>
          <w:color w:val="243535"/>
          <w:lang w:val="cs-CZ"/>
        </w:rPr>
        <w:t xml:space="preserve">mohly </w:t>
      </w:r>
      <w:r w:rsidR="0079651E" w:rsidRPr="000D162E">
        <w:rPr>
          <w:rFonts w:ascii="Times New Roman" w:hAnsi="Times New Roman" w:cs="Times New Roman"/>
          <w:color w:val="243535"/>
          <w:lang w:val="cs-CZ"/>
        </w:rPr>
        <w:t>nasta</w:t>
      </w:r>
      <w:r w:rsidR="00CA7443">
        <w:rPr>
          <w:rFonts w:ascii="Times New Roman" w:hAnsi="Times New Roman" w:cs="Times New Roman"/>
          <w:color w:val="243535"/>
          <w:lang w:val="cs-CZ"/>
        </w:rPr>
        <w:t>t</w:t>
      </w:r>
      <w:r w:rsidRPr="000D162E">
        <w:rPr>
          <w:rFonts w:ascii="Times New Roman" w:hAnsi="Times New Roman" w:cs="Times New Roman"/>
          <w:color w:val="243535"/>
          <w:lang w:val="cs-CZ"/>
        </w:rPr>
        <w:t xml:space="preserve"> v případě využití území dle navrhované změny </w:t>
      </w:r>
      <w:r w:rsidR="001A72FF">
        <w:rPr>
          <w:rFonts w:ascii="Times New Roman" w:hAnsi="Times New Roman" w:cs="Times New Roman"/>
          <w:color w:val="243535"/>
          <w:lang w:val="cs-CZ"/>
        </w:rPr>
        <w:t xml:space="preserve">územního plánu </w:t>
      </w:r>
      <w:r w:rsidRPr="000D162E">
        <w:rPr>
          <w:rFonts w:ascii="Times New Roman" w:hAnsi="Times New Roman" w:cs="Times New Roman"/>
          <w:color w:val="243535"/>
          <w:lang w:val="cs-CZ"/>
        </w:rPr>
        <w:t>v porovnání s předpokládanými vlivy</w:t>
      </w:r>
      <w:r w:rsidR="0079651E" w:rsidRPr="000D162E">
        <w:rPr>
          <w:rFonts w:ascii="Times New Roman" w:hAnsi="Times New Roman" w:cs="Times New Roman"/>
          <w:color w:val="243535"/>
          <w:lang w:val="cs-CZ"/>
        </w:rPr>
        <w:t>, které by nastaly</w:t>
      </w:r>
      <w:r w:rsidRPr="000D162E">
        <w:rPr>
          <w:rFonts w:ascii="Times New Roman" w:hAnsi="Times New Roman" w:cs="Times New Roman"/>
          <w:color w:val="243535"/>
          <w:lang w:val="cs-CZ"/>
        </w:rPr>
        <w:t xml:space="preserve"> </w:t>
      </w:r>
      <w:r w:rsidR="001A72FF" w:rsidRPr="000D162E">
        <w:rPr>
          <w:rFonts w:ascii="Times New Roman" w:hAnsi="Times New Roman" w:cs="Times New Roman"/>
          <w:color w:val="243535"/>
          <w:lang w:val="cs-CZ"/>
        </w:rPr>
        <w:t xml:space="preserve">v případě využití území </w:t>
      </w:r>
      <w:r w:rsidRPr="000D162E">
        <w:rPr>
          <w:rFonts w:ascii="Times New Roman" w:hAnsi="Times New Roman" w:cs="Times New Roman"/>
          <w:color w:val="243535"/>
          <w:lang w:val="cs-CZ"/>
        </w:rPr>
        <w:t xml:space="preserve">dle </w:t>
      </w:r>
      <w:r w:rsidR="001A72FF">
        <w:rPr>
          <w:rFonts w:ascii="Times New Roman" w:hAnsi="Times New Roman" w:cs="Times New Roman"/>
          <w:color w:val="243535"/>
          <w:lang w:val="cs-CZ"/>
        </w:rPr>
        <w:t xml:space="preserve">platného </w:t>
      </w:r>
      <w:r w:rsidRPr="000D162E">
        <w:rPr>
          <w:rFonts w:ascii="Times New Roman" w:hAnsi="Times New Roman" w:cs="Times New Roman"/>
          <w:color w:val="243535"/>
          <w:lang w:val="cs-CZ"/>
        </w:rPr>
        <w:t>územního plánu.</w:t>
      </w:r>
    </w:p>
    <w:p w14:paraId="6E0FDB6A" w14:textId="77777777" w:rsidR="00EF5E4A" w:rsidRPr="000D162E" w:rsidRDefault="00EF5E4A" w:rsidP="00C7223C">
      <w:pPr>
        <w:spacing w:after="0" w:line="240" w:lineRule="auto"/>
        <w:jc w:val="both"/>
        <w:rPr>
          <w:rFonts w:ascii="Times New Roman" w:hAnsi="Times New Roman" w:cs="Times New Roman"/>
          <w:color w:val="243535"/>
          <w:lang w:val="cs-CZ"/>
        </w:rPr>
      </w:pPr>
    </w:p>
    <w:p w14:paraId="716173CE" w14:textId="77777777" w:rsidR="00032E46" w:rsidRPr="000D162E" w:rsidRDefault="00032E46" w:rsidP="00C7223C">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Obyvatelstvo</w:t>
      </w:r>
    </w:p>
    <w:p w14:paraId="4D29E325" w14:textId="77777777" w:rsidR="00FB282C" w:rsidRDefault="00FB282C" w:rsidP="00C7223C">
      <w:pPr>
        <w:spacing w:after="0" w:line="240" w:lineRule="auto"/>
        <w:jc w:val="both"/>
        <w:rPr>
          <w:rFonts w:ascii="Times New Roman" w:hAnsi="Times New Roman" w:cs="Times New Roman"/>
          <w:color w:val="243535"/>
          <w:lang w:val="cs-CZ"/>
        </w:rPr>
      </w:pPr>
    </w:p>
    <w:p w14:paraId="42A4A13E" w14:textId="77777777" w:rsidR="0079651E" w:rsidRPr="000D162E" w:rsidRDefault="0079651E" w:rsidP="00C7223C">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Navrhovaná změna Z 2883/00 Územního plánu sídelního útvaru hl. m. Prahy vytváří podmínky pro umístění staveb, které budou sloužit nejen obyvatelům změnového území, ale také obyvatelům okolní obytné zástavby i obyvatel širšího okolí.</w:t>
      </w:r>
    </w:p>
    <w:p w14:paraId="40CAA7A8" w14:textId="77777777" w:rsidR="0079651E" w:rsidRPr="000D162E" w:rsidRDefault="0079651E" w:rsidP="00C7223C">
      <w:pPr>
        <w:spacing w:after="0" w:line="240" w:lineRule="auto"/>
        <w:jc w:val="both"/>
        <w:rPr>
          <w:rFonts w:ascii="Times New Roman" w:hAnsi="Times New Roman" w:cs="Times New Roman"/>
          <w:color w:val="243535"/>
          <w:lang w:val="cs-CZ"/>
        </w:rPr>
      </w:pPr>
    </w:p>
    <w:p w14:paraId="398EB398" w14:textId="77777777" w:rsidR="0079651E" w:rsidRPr="000D162E" w:rsidRDefault="00032E46" w:rsidP="00C7223C">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Fauna, flóra, biodiverzita</w:t>
      </w:r>
    </w:p>
    <w:p w14:paraId="5AFBE14D" w14:textId="77777777" w:rsidR="00FB282C" w:rsidRDefault="00FB282C" w:rsidP="00EF5E4A">
      <w:pPr>
        <w:spacing w:after="0" w:line="240" w:lineRule="auto"/>
        <w:jc w:val="both"/>
        <w:rPr>
          <w:rFonts w:ascii="Times New Roman" w:hAnsi="Times New Roman" w:cs="Times New Roman"/>
          <w:color w:val="243535"/>
          <w:lang w:val="cs-CZ"/>
        </w:rPr>
      </w:pPr>
    </w:p>
    <w:p w14:paraId="328CA6B6" w14:textId="77777777" w:rsidR="00C7223C" w:rsidRPr="000D162E" w:rsidRDefault="00032E46"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Za stávajícího stavu tvoří převážnou část území polní monokultury. Zbývající část území tvoří ruderální zeleň v ploše bývalé shořelé skládky pneumatik, drobná parková zeleň a zastavěné a zpevněné plochy. Navrhovaná změna územního plánu umožní výstavbu objektů a komunikací a odstranění stávající převážně málo hodnotné zeleně, která však bude v rámci nové výstavby nahrazena kvalitní výsadbou nové zeleně. Vzhledem ke stávajícímu stavu zájmového území a s ohledem na jeho předpokládané budoucí využití lze hodnotit vlivy navrhované změny územního plánu na flóru, faunu a biodiverzitu jako neutrální až mírně pozitivní.</w:t>
      </w:r>
    </w:p>
    <w:p w14:paraId="58E45B73" w14:textId="77777777" w:rsidR="00032E46" w:rsidRPr="000D162E" w:rsidRDefault="00032E46" w:rsidP="00EF5E4A">
      <w:pPr>
        <w:spacing w:after="0" w:line="240" w:lineRule="auto"/>
        <w:jc w:val="both"/>
        <w:rPr>
          <w:rFonts w:ascii="Times New Roman" w:hAnsi="Times New Roman" w:cs="Times New Roman"/>
          <w:color w:val="243535"/>
          <w:lang w:val="cs-CZ"/>
        </w:rPr>
      </w:pPr>
    </w:p>
    <w:p w14:paraId="4B95219E" w14:textId="77777777" w:rsidR="00032E46" w:rsidRPr="000D162E" w:rsidRDefault="00032E46"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Krajina, ÚSES</w:t>
      </w:r>
    </w:p>
    <w:p w14:paraId="0BFF1F2B" w14:textId="77777777" w:rsidR="00FB282C" w:rsidRDefault="00FB282C" w:rsidP="00EF5E4A">
      <w:pPr>
        <w:spacing w:after="0" w:line="240" w:lineRule="auto"/>
        <w:jc w:val="both"/>
        <w:rPr>
          <w:rFonts w:ascii="Times New Roman" w:hAnsi="Times New Roman" w:cs="Times New Roman"/>
          <w:color w:val="243535"/>
          <w:lang w:val="cs-CZ"/>
        </w:rPr>
      </w:pPr>
    </w:p>
    <w:p w14:paraId="3337983F" w14:textId="77777777" w:rsidR="00032E46" w:rsidRPr="000D162E" w:rsidRDefault="00032E46"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Navrhovaná změna se nedotýká žádného zvláště chráněného území definovaného zákonem číslo 114/1992 Sb., o ochraně přírody a krajiny, ve znění pozdějších předpisů. Území navrhované změny není v kontaktu s lokalitou soustavy Natura 2000 ani se skladebným prvkem ÚSES. Změnová plocha se nenachází v přírodním parku. Je možno předpokládat, že v dosud nezastavěných plochách zájmového území bude realizována architektonicky kvalitní výstavba, která naváže na stávající a připravovanou okolní zástavbu a bude mít pozitivní vliv na krajinu.</w:t>
      </w:r>
    </w:p>
    <w:p w14:paraId="76D8674D" w14:textId="77777777" w:rsidR="00032E46" w:rsidRPr="000D162E" w:rsidRDefault="00032E46" w:rsidP="00EF5E4A">
      <w:pPr>
        <w:spacing w:after="0" w:line="240" w:lineRule="auto"/>
        <w:jc w:val="both"/>
        <w:rPr>
          <w:rFonts w:ascii="Times New Roman" w:hAnsi="Times New Roman" w:cs="Times New Roman"/>
          <w:color w:val="243535"/>
          <w:lang w:val="cs-CZ"/>
        </w:rPr>
      </w:pPr>
    </w:p>
    <w:p w14:paraId="66FFDA93" w14:textId="77777777" w:rsidR="00032E46" w:rsidRPr="000D162E" w:rsidRDefault="00032E46"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Půda</w:t>
      </w:r>
    </w:p>
    <w:p w14:paraId="555B6014" w14:textId="77777777" w:rsidR="00FB282C" w:rsidRDefault="00FB282C" w:rsidP="00032E46">
      <w:pPr>
        <w:spacing w:after="0" w:line="240" w:lineRule="auto"/>
        <w:jc w:val="both"/>
        <w:rPr>
          <w:rFonts w:ascii="Times New Roman" w:hAnsi="Times New Roman" w:cs="Times New Roman"/>
          <w:color w:val="243535"/>
          <w:lang w:val="cs-CZ"/>
        </w:rPr>
      </w:pPr>
    </w:p>
    <w:p w14:paraId="1895A28A" w14:textId="77777777" w:rsidR="009F14E3" w:rsidRDefault="00032E46" w:rsidP="00032E46">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V zájmovém území navrhované změny územního plánu se z hlediska bonity půd vyskytují převážně půdy III. třídy ochrany (cca 22,00 ha což představuje 61,4 % celkové rozlohy zájmového území) a v menší míře půdy II. třídy ochrany (cca 5,47 ha, což představuje přibližně 15,3 % celkové rozlohy zájmového území).</w:t>
      </w:r>
    </w:p>
    <w:p w14:paraId="2D81C698" w14:textId="77777777" w:rsidR="00FB282C" w:rsidRDefault="00FB282C" w:rsidP="00032E46">
      <w:pPr>
        <w:spacing w:after="0" w:line="240" w:lineRule="auto"/>
        <w:jc w:val="both"/>
        <w:rPr>
          <w:rFonts w:ascii="Times New Roman" w:hAnsi="Times New Roman" w:cs="Times New Roman"/>
          <w:color w:val="243535"/>
          <w:lang w:val="cs-CZ"/>
        </w:rPr>
      </w:pPr>
    </w:p>
    <w:p w14:paraId="31EF1058" w14:textId="20C17868" w:rsidR="009F14E3" w:rsidRPr="009F14E3" w:rsidRDefault="009F14E3" w:rsidP="009F14E3">
      <w:pPr>
        <w:spacing w:after="0" w:line="240" w:lineRule="auto"/>
        <w:jc w:val="both"/>
        <w:rPr>
          <w:rFonts w:ascii="Times New Roman" w:hAnsi="Times New Roman" w:cs="Times New Roman"/>
          <w:color w:val="243535"/>
          <w:lang w:val="cs-CZ"/>
        </w:rPr>
      </w:pPr>
      <w:r>
        <w:rPr>
          <w:rFonts w:ascii="Times New Roman" w:hAnsi="Times New Roman" w:cs="Times New Roman"/>
          <w:color w:val="243535"/>
          <w:lang w:val="cs-CZ"/>
        </w:rPr>
        <w:t>V</w:t>
      </w:r>
      <w:r w:rsidRPr="009F14E3">
        <w:rPr>
          <w:rFonts w:ascii="Times New Roman" w:hAnsi="Times New Roman" w:cs="Times New Roman"/>
          <w:color w:val="243535"/>
          <w:lang w:val="cs-CZ"/>
        </w:rPr>
        <w:t xml:space="preserve">ýstavba vyžadující vynětí pozemků ze ZPF byla v zájmovém území perspektivně plánována již v polovině devadesátých let a jako s územní rezervou je s ní počítáno již od roku 1999. </w:t>
      </w:r>
      <w:r>
        <w:rPr>
          <w:rFonts w:ascii="Times New Roman" w:hAnsi="Times New Roman" w:cs="Times New Roman"/>
          <w:color w:val="243535"/>
          <w:lang w:val="cs-CZ"/>
        </w:rPr>
        <w:t>Z</w:t>
      </w:r>
      <w:r w:rsidRPr="009F14E3">
        <w:rPr>
          <w:rFonts w:ascii="Times New Roman" w:hAnsi="Times New Roman" w:cs="Times New Roman"/>
          <w:color w:val="243535"/>
          <w:lang w:val="cs-CZ"/>
        </w:rPr>
        <w:t xml:space="preserve">pracovatel </w:t>
      </w:r>
      <w:r w:rsidRPr="009F14E3">
        <w:rPr>
          <w:rFonts w:ascii="Times New Roman" w:hAnsi="Times New Roman" w:cs="Times New Roman"/>
          <w:color w:val="243535"/>
          <w:lang w:val="cs-CZ"/>
        </w:rPr>
        <w:lastRenderedPageBreak/>
        <w:t>územního plánu již historicky vyhodnotil dané území v dlouhodobém horizontu jako vhodné pro další postupný rozvoj.</w:t>
      </w:r>
    </w:p>
    <w:p w14:paraId="66AC7B33" w14:textId="77777777" w:rsidR="00FB282C" w:rsidRDefault="00FB282C" w:rsidP="00032E46">
      <w:pPr>
        <w:spacing w:after="0" w:line="240" w:lineRule="auto"/>
        <w:jc w:val="both"/>
        <w:rPr>
          <w:rFonts w:ascii="Times New Roman" w:hAnsi="Times New Roman" w:cs="Times New Roman"/>
          <w:color w:val="243535"/>
          <w:lang w:val="cs-CZ"/>
        </w:rPr>
      </w:pPr>
    </w:p>
    <w:p w14:paraId="0828672F" w14:textId="77777777" w:rsidR="00FB282C" w:rsidRDefault="00FB282C" w:rsidP="00032E46">
      <w:pPr>
        <w:spacing w:after="0" w:line="240" w:lineRule="auto"/>
        <w:jc w:val="both"/>
        <w:rPr>
          <w:rFonts w:ascii="Times New Roman" w:hAnsi="Times New Roman" w:cs="Times New Roman"/>
          <w:color w:val="243535"/>
          <w:lang w:val="cs-CZ"/>
        </w:rPr>
      </w:pPr>
      <w:r>
        <w:rPr>
          <w:rFonts w:ascii="Times New Roman" w:hAnsi="Times New Roman" w:cs="Times New Roman"/>
          <w:color w:val="243535"/>
          <w:lang w:val="cs-CZ"/>
        </w:rPr>
        <w:t>P</w:t>
      </w:r>
      <w:r w:rsidRPr="000D162E">
        <w:rPr>
          <w:rFonts w:ascii="Times New Roman" w:hAnsi="Times New Roman" w:cs="Times New Roman"/>
          <w:color w:val="243535"/>
          <w:lang w:val="cs-CZ"/>
        </w:rPr>
        <w:t>řevedení stávajících ploch orné půdy na zastavitelné plochy lze hodnotit jako sice negativní, ale akceptovatelný vliv na životní prostředí</w:t>
      </w:r>
      <w:r>
        <w:rPr>
          <w:rFonts w:ascii="Times New Roman" w:hAnsi="Times New Roman" w:cs="Times New Roman"/>
          <w:color w:val="243535"/>
          <w:lang w:val="cs-CZ"/>
        </w:rPr>
        <w:t xml:space="preserve"> zejména z následujících důvodů:</w:t>
      </w:r>
    </w:p>
    <w:p w14:paraId="0AD09346" w14:textId="77777777" w:rsidR="00FB282C" w:rsidRDefault="00FB282C" w:rsidP="00FB282C">
      <w:pPr>
        <w:pStyle w:val="ListParagraph"/>
        <w:numPr>
          <w:ilvl w:val="0"/>
          <w:numId w:val="4"/>
        </w:numPr>
        <w:spacing w:after="0" w:line="240" w:lineRule="auto"/>
        <w:ind w:left="426" w:hanging="284"/>
        <w:jc w:val="both"/>
        <w:rPr>
          <w:rFonts w:ascii="Times New Roman" w:hAnsi="Times New Roman" w:cs="Times New Roman"/>
          <w:color w:val="243535"/>
          <w:lang w:val="cs-CZ"/>
        </w:rPr>
      </w:pPr>
      <w:r w:rsidRPr="00FB282C">
        <w:rPr>
          <w:rFonts w:ascii="Times New Roman" w:hAnsi="Times New Roman" w:cs="Times New Roman"/>
          <w:color w:val="243535"/>
          <w:lang w:val="cs-CZ"/>
        </w:rPr>
        <w:t xml:space="preserve">Využití dosavadních ploch územní rezervy na plochy zastavitelné je urbanisticky a dopravně logické vzhledem k tomu, že se jedná o plochu mezi komunikacemi Štěrboholská spojka, Českobrodská (silnice první třídy) a Národních hrdinů. Jedná se tedy o přesně ohraničený a vymezený segment krajiny, jehož budoucí využití je přirozeně předurčeno způsoby využití okolní </w:t>
      </w:r>
      <w:r>
        <w:rPr>
          <w:rFonts w:ascii="Times New Roman" w:hAnsi="Times New Roman" w:cs="Times New Roman"/>
          <w:color w:val="243535"/>
          <w:lang w:val="cs-CZ"/>
        </w:rPr>
        <w:t>krajiny.</w:t>
      </w:r>
    </w:p>
    <w:p w14:paraId="5297D40D" w14:textId="77777777" w:rsidR="002C425E" w:rsidRDefault="00FB282C" w:rsidP="00FB282C">
      <w:pPr>
        <w:pStyle w:val="ListParagraph"/>
        <w:numPr>
          <w:ilvl w:val="0"/>
          <w:numId w:val="4"/>
        </w:numPr>
        <w:spacing w:after="0" w:line="240" w:lineRule="auto"/>
        <w:ind w:left="426" w:hanging="284"/>
        <w:jc w:val="both"/>
        <w:rPr>
          <w:rFonts w:ascii="Times New Roman" w:hAnsi="Times New Roman" w:cs="Times New Roman"/>
          <w:color w:val="243535"/>
          <w:lang w:val="cs-CZ"/>
        </w:rPr>
      </w:pPr>
      <w:r w:rsidRPr="00FB282C">
        <w:rPr>
          <w:rFonts w:ascii="Times New Roman" w:hAnsi="Times New Roman" w:cs="Times New Roman"/>
          <w:color w:val="243535"/>
          <w:lang w:val="cs-CZ"/>
        </w:rPr>
        <w:t>Vhodnost výstavby v předmětné lokalitě je dána zejména tím, že účelně doplní stávající, realizovanou a připravovanou obytnou zástavbou v jejím blízkém okolí</w:t>
      </w:r>
      <w:r w:rsidR="002C425E">
        <w:rPr>
          <w:rFonts w:ascii="Times New Roman" w:hAnsi="Times New Roman" w:cs="Times New Roman"/>
          <w:color w:val="243535"/>
          <w:lang w:val="cs-CZ"/>
        </w:rPr>
        <w:t>.</w:t>
      </w:r>
    </w:p>
    <w:p w14:paraId="487F316C" w14:textId="24ACC70E" w:rsidR="002C425E" w:rsidRPr="00FB282C" w:rsidRDefault="002C425E" w:rsidP="002C425E">
      <w:pPr>
        <w:pStyle w:val="ListParagraph"/>
        <w:numPr>
          <w:ilvl w:val="0"/>
          <w:numId w:val="4"/>
        </w:numPr>
        <w:spacing w:after="0" w:line="240" w:lineRule="auto"/>
        <w:ind w:left="426" w:hanging="284"/>
        <w:jc w:val="both"/>
        <w:rPr>
          <w:rFonts w:ascii="Times New Roman" w:hAnsi="Times New Roman" w:cs="Times New Roman"/>
          <w:color w:val="243535"/>
          <w:lang w:val="cs-CZ"/>
        </w:rPr>
      </w:pPr>
      <w:r w:rsidRPr="00FB282C">
        <w:rPr>
          <w:rFonts w:ascii="Times New Roman" w:hAnsi="Times New Roman" w:cs="Times New Roman"/>
          <w:color w:val="243535"/>
          <w:lang w:val="cs-CZ"/>
        </w:rPr>
        <w:t>Schválení navrhované změny a následná realizace navrhované centrální komunikace (tangenty) umožní mimo jiné odlehčení stávajících intenzivně využívaných komunikací Českobrodská (silnice I/12) a Národních hrdinů v Dolních Počernicích</w:t>
      </w:r>
      <w:r>
        <w:rPr>
          <w:rFonts w:ascii="Times New Roman" w:hAnsi="Times New Roman" w:cs="Times New Roman"/>
          <w:color w:val="243535"/>
          <w:lang w:val="cs-CZ"/>
        </w:rPr>
        <w:t xml:space="preserve"> (</w:t>
      </w:r>
      <w:r w:rsidRPr="00FB282C">
        <w:rPr>
          <w:rFonts w:ascii="Times New Roman" w:hAnsi="Times New Roman" w:cs="Times New Roman"/>
          <w:color w:val="243535"/>
          <w:lang w:val="cs-CZ"/>
        </w:rPr>
        <w:t>dle údajů TSK-ÚDI z roku 2018 je celodenní obousměrná intenzita automobilové dopravy na uvedené komunikaci 14 000 vozidel</w:t>
      </w:r>
      <w:r>
        <w:rPr>
          <w:rFonts w:ascii="Times New Roman" w:hAnsi="Times New Roman" w:cs="Times New Roman"/>
          <w:color w:val="243535"/>
          <w:lang w:val="cs-CZ"/>
        </w:rPr>
        <w:t>)</w:t>
      </w:r>
      <w:r w:rsidRPr="00FB282C">
        <w:rPr>
          <w:rFonts w:ascii="Times New Roman" w:hAnsi="Times New Roman" w:cs="Times New Roman"/>
          <w:color w:val="243535"/>
          <w:lang w:val="cs-CZ"/>
        </w:rPr>
        <w:t>. Tím dojde k</w:t>
      </w:r>
      <w:r>
        <w:rPr>
          <w:rFonts w:ascii="Times New Roman" w:hAnsi="Times New Roman" w:cs="Times New Roman"/>
          <w:color w:val="243535"/>
          <w:lang w:val="cs-CZ"/>
        </w:rPr>
        <w:t xml:space="preserve"> nezbytnému </w:t>
      </w:r>
      <w:r w:rsidRPr="00FB282C">
        <w:rPr>
          <w:rFonts w:ascii="Times New Roman" w:hAnsi="Times New Roman" w:cs="Times New Roman"/>
          <w:color w:val="243535"/>
          <w:lang w:val="cs-CZ"/>
        </w:rPr>
        <w:t>omezení negativních vlivů automobilové dopravy na zdraví obyvatel v Dolních Počernicích.</w:t>
      </w:r>
    </w:p>
    <w:p w14:paraId="3DA441EE" w14:textId="77777777" w:rsidR="002C425E" w:rsidRDefault="00FB282C" w:rsidP="00FB282C">
      <w:pPr>
        <w:pStyle w:val="ListParagraph"/>
        <w:numPr>
          <w:ilvl w:val="0"/>
          <w:numId w:val="4"/>
        </w:numPr>
        <w:spacing w:after="0" w:line="240" w:lineRule="auto"/>
        <w:ind w:left="426" w:hanging="284"/>
        <w:jc w:val="both"/>
        <w:rPr>
          <w:rFonts w:ascii="Times New Roman" w:hAnsi="Times New Roman" w:cs="Times New Roman"/>
          <w:color w:val="243535"/>
          <w:lang w:val="cs-CZ"/>
        </w:rPr>
      </w:pPr>
      <w:bookmarkStart w:id="0" w:name="_GoBack"/>
      <w:r w:rsidRPr="00FB282C">
        <w:rPr>
          <w:rFonts w:ascii="Times New Roman" w:hAnsi="Times New Roman" w:cs="Times New Roman"/>
          <w:color w:val="243535"/>
          <w:lang w:val="cs-CZ"/>
        </w:rPr>
        <w:t>Z hlediska širší urbanistické a krajinářské koncepce je změnové území, bez ohledu na jeho stávající charakter, spíše součástí sídelní struktury, a to i proto, že je od volné krajiny fyzicky odděleno trasou Pražského městského silničního okruhu (Štěrboholské radiály)</w:t>
      </w:r>
      <w:r w:rsidR="002C425E">
        <w:rPr>
          <w:rFonts w:ascii="Times New Roman" w:hAnsi="Times New Roman" w:cs="Times New Roman"/>
          <w:color w:val="243535"/>
          <w:lang w:val="cs-CZ"/>
        </w:rPr>
        <w:t>.</w:t>
      </w:r>
    </w:p>
    <w:p w14:paraId="68DC0772" w14:textId="77777777" w:rsidR="005628AB" w:rsidRPr="005628AB" w:rsidRDefault="005628AB" w:rsidP="005628AB">
      <w:pPr>
        <w:pStyle w:val="ListParagraph"/>
        <w:numPr>
          <w:ilvl w:val="0"/>
          <w:numId w:val="4"/>
        </w:numPr>
        <w:spacing w:after="0" w:line="240" w:lineRule="auto"/>
        <w:ind w:left="426" w:hanging="284"/>
        <w:jc w:val="both"/>
        <w:rPr>
          <w:rFonts w:ascii="Times New Roman" w:hAnsi="Times New Roman" w:cs="Times New Roman"/>
          <w:color w:val="243535"/>
          <w:lang w:val="cs-CZ"/>
        </w:rPr>
      </w:pPr>
      <w:r w:rsidRPr="005628AB">
        <w:rPr>
          <w:rFonts w:ascii="Times New Roman" w:hAnsi="Times New Roman" w:cs="Times New Roman"/>
          <w:color w:val="243535"/>
          <w:lang w:val="cs-CZ"/>
        </w:rPr>
        <w:t>Využití změnového území je nebytné pro dotvoření urbanistické koncepce, platné již v dosavadním územním plánu. Navrhovaná změna představuje příklad vytváření kvalitního obytného a krajinného prostředí, kvalitní urbanistické a krajinářské koncepce a dotvoření a naplnění dlouhodobě sledované a platné územně plánovací koncepce.</w:t>
      </w:r>
    </w:p>
    <w:p w14:paraId="38C78BF3" w14:textId="77777777" w:rsidR="00FB282C" w:rsidRPr="00FB282C" w:rsidRDefault="00FB282C" w:rsidP="00FB282C">
      <w:pPr>
        <w:pStyle w:val="ListParagraph"/>
        <w:numPr>
          <w:ilvl w:val="0"/>
          <w:numId w:val="4"/>
        </w:numPr>
        <w:spacing w:after="0" w:line="240" w:lineRule="auto"/>
        <w:ind w:left="426" w:hanging="284"/>
        <w:jc w:val="both"/>
        <w:rPr>
          <w:rFonts w:ascii="Times New Roman" w:hAnsi="Times New Roman" w:cs="Times New Roman"/>
          <w:color w:val="243535"/>
          <w:lang w:val="cs-CZ"/>
        </w:rPr>
      </w:pPr>
      <w:r w:rsidRPr="00FB282C">
        <w:rPr>
          <w:rFonts w:ascii="Times New Roman" w:hAnsi="Times New Roman" w:cs="Times New Roman"/>
          <w:color w:val="243535"/>
          <w:lang w:val="cs-CZ"/>
        </w:rPr>
        <w:t>Navrhovaná změna umožní umístění vhodného zařízení veřejné infrastruktury – veřejného vybavení nadmístního významu a zařízení pro sport a rekreaci (celoměstského) významu. Jako vhodné využití se jeví například domov pro seniory, případně nerušící zařízení pro rekreační a sportovní využívání nebo zařízení středního školství. Všechny tyto způsoby využití jsou v souladu s potřebami hlavního města Prahy.</w:t>
      </w:r>
    </w:p>
    <w:bookmarkEnd w:id="0"/>
    <w:p w14:paraId="344BB74D" w14:textId="77777777" w:rsidR="00FB282C" w:rsidRDefault="00FB282C" w:rsidP="00FE5129">
      <w:pPr>
        <w:spacing w:after="0" w:line="240" w:lineRule="auto"/>
        <w:jc w:val="both"/>
        <w:rPr>
          <w:rFonts w:ascii="Times New Roman" w:hAnsi="Times New Roman" w:cs="Times New Roman"/>
          <w:color w:val="243535"/>
          <w:lang w:val="cs-CZ"/>
        </w:rPr>
      </w:pPr>
    </w:p>
    <w:p w14:paraId="6CE69DB5" w14:textId="3697EA4C" w:rsidR="00FE5129" w:rsidRDefault="00032E46" w:rsidP="00FE5129">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Ve změnovém území se nacházejí dva menší pozemky určené pro </w:t>
      </w:r>
      <w:r w:rsidR="00735142">
        <w:rPr>
          <w:rFonts w:ascii="Times New Roman" w:hAnsi="Times New Roman" w:cs="Times New Roman"/>
          <w:color w:val="243535"/>
          <w:lang w:val="cs-CZ"/>
        </w:rPr>
        <w:t xml:space="preserve">plnění </w:t>
      </w:r>
      <w:r w:rsidR="00735142" w:rsidRPr="000D162E">
        <w:rPr>
          <w:rFonts w:ascii="Times New Roman" w:hAnsi="Times New Roman" w:cs="Times New Roman"/>
          <w:color w:val="243535"/>
          <w:lang w:val="cs-CZ"/>
        </w:rPr>
        <w:t>funkc</w:t>
      </w:r>
      <w:r w:rsidR="00735142">
        <w:rPr>
          <w:rFonts w:ascii="Times New Roman" w:hAnsi="Times New Roman" w:cs="Times New Roman"/>
          <w:color w:val="243535"/>
          <w:lang w:val="cs-CZ"/>
        </w:rPr>
        <w:t xml:space="preserve">í </w:t>
      </w:r>
      <w:r w:rsidRPr="000D162E">
        <w:rPr>
          <w:rFonts w:ascii="Times New Roman" w:hAnsi="Times New Roman" w:cs="Times New Roman"/>
          <w:color w:val="243535"/>
          <w:lang w:val="cs-CZ"/>
        </w:rPr>
        <w:t xml:space="preserve">lesa. Vzhledem k jejich rozloze a charakteru je jejich využití dle navrhované změny územního plánu akceptovatelné. Zpracovatel vyhodnocení doporučuje </w:t>
      </w:r>
      <w:r w:rsidR="00FE5129" w:rsidRPr="000D162E">
        <w:rPr>
          <w:rFonts w:ascii="Times New Roman" w:hAnsi="Times New Roman" w:cs="Times New Roman"/>
          <w:color w:val="243535"/>
          <w:lang w:val="cs-CZ"/>
        </w:rPr>
        <w:t xml:space="preserve">zachovat </w:t>
      </w:r>
      <w:r w:rsidR="00FE5129">
        <w:rPr>
          <w:rFonts w:ascii="Times New Roman" w:hAnsi="Times New Roman" w:cs="Times New Roman"/>
          <w:color w:val="243535"/>
          <w:lang w:val="cs-CZ"/>
        </w:rPr>
        <w:t xml:space="preserve">stávající </w:t>
      </w:r>
      <w:r w:rsidR="00FE5129" w:rsidRPr="000D162E">
        <w:rPr>
          <w:rFonts w:ascii="Times New Roman" w:hAnsi="Times New Roman" w:cs="Times New Roman"/>
          <w:color w:val="243535"/>
          <w:lang w:val="cs-CZ"/>
        </w:rPr>
        <w:t>lesní ploch</w:t>
      </w:r>
      <w:r w:rsidR="00FE5129">
        <w:rPr>
          <w:rFonts w:ascii="Times New Roman" w:hAnsi="Times New Roman" w:cs="Times New Roman"/>
          <w:color w:val="243535"/>
          <w:lang w:val="cs-CZ"/>
        </w:rPr>
        <w:t>y</w:t>
      </w:r>
      <w:r w:rsidR="00FE5129" w:rsidRPr="000D162E">
        <w:rPr>
          <w:rFonts w:ascii="Times New Roman" w:hAnsi="Times New Roman" w:cs="Times New Roman"/>
          <w:color w:val="243535"/>
          <w:lang w:val="cs-CZ"/>
        </w:rPr>
        <w:t xml:space="preserve">, které se </w:t>
      </w:r>
      <w:r w:rsidR="00FE5129">
        <w:rPr>
          <w:rFonts w:ascii="Times New Roman" w:hAnsi="Times New Roman" w:cs="Times New Roman"/>
          <w:color w:val="243535"/>
          <w:lang w:val="cs-CZ"/>
        </w:rPr>
        <w:t xml:space="preserve">v území navrhované změny Z 2883/00 </w:t>
      </w:r>
      <w:r w:rsidR="00FE5129" w:rsidRPr="000D162E">
        <w:rPr>
          <w:rFonts w:ascii="Times New Roman" w:hAnsi="Times New Roman" w:cs="Times New Roman"/>
          <w:color w:val="243535"/>
          <w:lang w:val="cs-CZ"/>
        </w:rPr>
        <w:t xml:space="preserve">nacházejí na pozemcích určených pro funkci lesa (pozemky p. č. 1856/79 a 1856/75 v k. </w:t>
      </w:r>
      <w:proofErr w:type="spellStart"/>
      <w:r w:rsidR="00FE5129" w:rsidRPr="000D162E">
        <w:rPr>
          <w:rFonts w:ascii="Times New Roman" w:hAnsi="Times New Roman" w:cs="Times New Roman"/>
          <w:color w:val="243535"/>
          <w:lang w:val="cs-CZ"/>
        </w:rPr>
        <w:t>ú.</w:t>
      </w:r>
      <w:proofErr w:type="spellEnd"/>
      <w:r w:rsidR="00FE5129" w:rsidRPr="000D162E">
        <w:rPr>
          <w:rFonts w:ascii="Times New Roman" w:hAnsi="Times New Roman" w:cs="Times New Roman"/>
          <w:color w:val="243535"/>
          <w:lang w:val="cs-CZ"/>
        </w:rPr>
        <w:t xml:space="preserve"> Dubeč).</w:t>
      </w:r>
    </w:p>
    <w:p w14:paraId="460A6B3D" w14:textId="77777777" w:rsidR="00FE5129" w:rsidRPr="000D162E" w:rsidRDefault="00FE5129" w:rsidP="00EF5E4A">
      <w:pPr>
        <w:spacing w:after="0" w:line="240" w:lineRule="auto"/>
        <w:jc w:val="both"/>
        <w:rPr>
          <w:rFonts w:ascii="Times New Roman" w:hAnsi="Times New Roman" w:cs="Times New Roman"/>
          <w:color w:val="243535"/>
          <w:lang w:val="cs-CZ"/>
        </w:rPr>
      </w:pPr>
    </w:p>
    <w:p w14:paraId="5DDF7010" w14:textId="77777777" w:rsidR="00032E46" w:rsidRPr="000D162E" w:rsidRDefault="00032E46"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Horninové prostředí</w:t>
      </w:r>
    </w:p>
    <w:p w14:paraId="5FDB0109" w14:textId="77777777" w:rsidR="00032E46" w:rsidRDefault="00032E46"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Vlivy na horninové prostředí budou pozitivní. Bude odstraněna lokální stará ekologická zátěž (budou odstraněny pozůstatky po shořelé skládce pneumatik a po neřízeném odkládání odpadů).</w:t>
      </w:r>
    </w:p>
    <w:p w14:paraId="01B87CD5" w14:textId="77777777" w:rsidR="006879FB" w:rsidRPr="000D162E" w:rsidRDefault="006879FB" w:rsidP="00EF5E4A">
      <w:pPr>
        <w:spacing w:after="0" w:line="240" w:lineRule="auto"/>
        <w:jc w:val="both"/>
        <w:rPr>
          <w:rFonts w:ascii="Times New Roman" w:hAnsi="Times New Roman" w:cs="Times New Roman"/>
          <w:color w:val="243535"/>
          <w:lang w:val="cs-CZ"/>
        </w:rPr>
      </w:pPr>
    </w:p>
    <w:p w14:paraId="6FC38D55" w14:textId="0F45BEE1" w:rsidR="00032E46" w:rsidRPr="000D162E" w:rsidRDefault="00032E46"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Voda</w:t>
      </w:r>
    </w:p>
    <w:p w14:paraId="3C11F8A1" w14:textId="7D1AD28F" w:rsidR="00032E46" w:rsidRPr="000D162E" w:rsidRDefault="00032E46"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V souvislosti s budoucí výstavbou nových objektů a komunikací ve změnovém území dojde oproti stávajícímu stavu ke zvětšení rozlohy zastavěných ploch</w:t>
      </w:r>
      <w:r w:rsidR="00316529" w:rsidRPr="000D162E">
        <w:rPr>
          <w:rFonts w:ascii="Times New Roman" w:hAnsi="Times New Roman" w:cs="Times New Roman"/>
          <w:color w:val="243535"/>
          <w:lang w:val="cs-CZ"/>
        </w:rPr>
        <w:t xml:space="preserve"> a snížení zasakování srážkových vod do terénu</w:t>
      </w:r>
      <w:r w:rsidRPr="000D162E">
        <w:rPr>
          <w:rFonts w:ascii="Times New Roman" w:hAnsi="Times New Roman" w:cs="Times New Roman"/>
          <w:color w:val="243535"/>
          <w:lang w:val="cs-CZ"/>
        </w:rPr>
        <w:t>. V rámci budoucí výstavby se předpokládá využívání zachycených srážkových vod, znovuvyužití šedých vod, případně vybudování vodního prvku. Nevyužité dešťové vody budou, dle možností stanovených v budoucím hydrogeologickém posudku, zasakovány. Čištění odpadních vod bude řešeno v souladu s platnými právními předpisy.</w:t>
      </w:r>
      <w:r w:rsidR="00316529" w:rsidRPr="000D162E">
        <w:rPr>
          <w:rFonts w:ascii="Times New Roman" w:hAnsi="Times New Roman" w:cs="Times New Roman"/>
          <w:color w:val="243535"/>
          <w:lang w:val="cs-CZ"/>
        </w:rPr>
        <w:t xml:space="preserve"> Vlivy na vodu jsou hodnoceny jako celkově akceptovatelné</w:t>
      </w:r>
      <w:r w:rsidR="00B64E64">
        <w:rPr>
          <w:rFonts w:ascii="Times New Roman" w:hAnsi="Times New Roman" w:cs="Times New Roman"/>
          <w:color w:val="243535"/>
          <w:lang w:val="cs-CZ"/>
        </w:rPr>
        <w:t>.</w:t>
      </w:r>
    </w:p>
    <w:p w14:paraId="187C10FB" w14:textId="77777777" w:rsidR="00032E46" w:rsidRPr="000D162E" w:rsidRDefault="00032E46" w:rsidP="00EF5E4A">
      <w:pPr>
        <w:spacing w:after="0" w:line="240" w:lineRule="auto"/>
        <w:jc w:val="both"/>
        <w:rPr>
          <w:rFonts w:ascii="Times New Roman" w:hAnsi="Times New Roman" w:cs="Times New Roman"/>
          <w:color w:val="243535"/>
          <w:lang w:val="cs-CZ"/>
        </w:rPr>
      </w:pPr>
    </w:p>
    <w:p w14:paraId="6AA43483" w14:textId="77777777" w:rsidR="00316529" w:rsidRPr="000D162E" w:rsidRDefault="00316529"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Ovzduší a klima</w:t>
      </w:r>
    </w:p>
    <w:p w14:paraId="387F82CC" w14:textId="77777777" w:rsidR="00316529" w:rsidRPr="000D162E" w:rsidRDefault="00316529"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Lze důvodně předpokládat výstavbu energeticky efektivních objektů s nízkými nároky na produkci CO</w:t>
      </w:r>
      <w:r w:rsidRPr="000D162E">
        <w:rPr>
          <w:rFonts w:ascii="Times New Roman" w:hAnsi="Times New Roman" w:cs="Times New Roman"/>
          <w:color w:val="243535"/>
          <w:vertAlign w:val="subscript"/>
          <w:lang w:val="cs-CZ"/>
        </w:rPr>
        <w:t>2</w:t>
      </w:r>
      <w:r w:rsidRPr="000D162E">
        <w:rPr>
          <w:rFonts w:ascii="Times New Roman" w:hAnsi="Times New Roman" w:cs="Times New Roman"/>
          <w:color w:val="243535"/>
          <w:lang w:val="cs-CZ"/>
        </w:rPr>
        <w:t xml:space="preserve"> a dle možností staveb také využití obnovitelných zdrojů energií. Vlivy plánované výstavby na kvalitu </w:t>
      </w:r>
      <w:r w:rsidRPr="000D162E">
        <w:rPr>
          <w:rFonts w:ascii="Times New Roman" w:hAnsi="Times New Roman" w:cs="Times New Roman"/>
          <w:color w:val="243535"/>
          <w:lang w:val="cs-CZ"/>
        </w:rPr>
        <w:lastRenderedPageBreak/>
        <w:t>ovzduší a klima tak budou minimalizovány. S ohledem na možnosti využití veřejné hromadné dopravy a také s ohledem na trendy v osobní automobilové dopravě lze předpokládat, že vliv navrhované změny na ovzduší nebude významný.</w:t>
      </w:r>
    </w:p>
    <w:p w14:paraId="0EC99398" w14:textId="77777777" w:rsidR="00316529" w:rsidRPr="000D162E" w:rsidRDefault="00316529" w:rsidP="00EF5E4A">
      <w:pPr>
        <w:spacing w:after="0" w:line="240" w:lineRule="auto"/>
        <w:jc w:val="both"/>
        <w:rPr>
          <w:rFonts w:ascii="Times New Roman" w:hAnsi="Times New Roman" w:cs="Times New Roman"/>
          <w:color w:val="243535"/>
          <w:lang w:val="cs-CZ"/>
        </w:rPr>
      </w:pPr>
    </w:p>
    <w:p w14:paraId="662FECA2" w14:textId="77777777" w:rsidR="00316529" w:rsidRPr="000D162E" w:rsidRDefault="00316529"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Adaptace na dopady změny klimatu</w:t>
      </w:r>
    </w:p>
    <w:p w14:paraId="5795E874" w14:textId="77777777" w:rsidR="00316529" w:rsidRPr="000D162E" w:rsidRDefault="00316529" w:rsidP="00316529">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Jako součást budoucí výstavby lze ve změnovém území předpokládat realizaci adaptačních opatření na dopady změny klimatu (využití zachycených srážkových vod, dle možností využití šedých vod, instalace obnovitelných zdrojů energií a podobně). Součástí adaptačních opatření bude rovněž výsadba dostatečného množství kvalitní zeleně. Adaptace na dopady změny klimatu je hodnocena jako mírně pozitivní.</w:t>
      </w:r>
    </w:p>
    <w:p w14:paraId="2D038FAC" w14:textId="77777777" w:rsidR="00316529" w:rsidRPr="000D162E" w:rsidRDefault="00316529" w:rsidP="00EF5E4A">
      <w:pPr>
        <w:spacing w:after="0" w:line="240" w:lineRule="auto"/>
        <w:jc w:val="both"/>
        <w:rPr>
          <w:rFonts w:ascii="Times New Roman" w:hAnsi="Times New Roman" w:cs="Times New Roman"/>
          <w:color w:val="243535"/>
          <w:lang w:val="cs-CZ"/>
        </w:rPr>
      </w:pPr>
    </w:p>
    <w:p w14:paraId="7CAB71AD" w14:textId="77777777" w:rsidR="00316529" w:rsidRPr="000D162E" w:rsidRDefault="00316529"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Oběhové hospodářství a odpady</w:t>
      </w:r>
    </w:p>
    <w:p w14:paraId="583502E4" w14:textId="77777777" w:rsidR="00316529" w:rsidRPr="000D162E" w:rsidRDefault="00316529" w:rsidP="00316529">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V rámci budoucí výstavby moderních objektů mohou být využity moderní technologie výstavby respektující principy oběhového hospodářství (následné znovuvyužití použitých stavebních materiálů po ukončení životnosti stavby). Vlivy adaptace na dopady změny klimatu jsou hodnoceny jako mírně pozitivní.</w:t>
      </w:r>
    </w:p>
    <w:p w14:paraId="04BCC737" w14:textId="77777777" w:rsidR="00316529" w:rsidRPr="000D162E" w:rsidRDefault="00316529" w:rsidP="00EF5E4A">
      <w:pPr>
        <w:spacing w:after="0" w:line="240" w:lineRule="auto"/>
        <w:jc w:val="both"/>
        <w:rPr>
          <w:rFonts w:ascii="Times New Roman" w:hAnsi="Times New Roman" w:cs="Times New Roman"/>
          <w:color w:val="243535"/>
          <w:lang w:val="cs-CZ"/>
        </w:rPr>
      </w:pPr>
    </w:p>
    <w:p w14:paraId="5933290C" w14:textId="77777777" w:rsidR="00316529" w:rsidRPr="000D162E" w:rsidRDefault="00316529"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Hmotné statky</w:t>
      </w:r>
    </w:p>
    <w:p w14:paraId="1ABAA7AC" w14:textId="77777777" w:rsidR="00316529" w:rsidRPr="000D162E" w:rsidRDefault="00316529"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Po schválení navrhované změny územního plánu budou ve změnové území vytvořeny budoucí výstavbou nové hmotné statky (objekty, komunikace, inženýrské sítě a další). Vlivy na hmotné statky jsou hodnoceny jako významně pozitivní.</w:t>
      </w:r>
    </w:p>
    <w:p w14:paraId="05BF440F" w14:textId="77777777" w:rsidR="00316529" w:rsidRPr="000D162E" w:rsidRDefault="00316529" w:rsidP="00EF5E4A">
      <w:pPr>
        <w:spacing w:after="0" w:line="240" w:lineRule="auto"/>
        <w:jc w:val="both"/>
        <w:rPr>
          <w:rFonts w:ascii="Times New Roman" w:hAnsi="Times New Roman" w:cs="Times New Roman"/>
          <w:color w:val="243535"/>
          <w:lang w:val="cs-CZ"/>
        </w:rPr>
      </w:pPr>
    </w:p>
    <w:p w14:paraId="15A2AD5F" w14:textId="77777777" w:rsidR="00316529" w:rsidRPr="000D162E" w:rsidRDefault="00E110F3"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Doprava a hluk</w:t>
      </w:r>
    </w:p>
    <w:p w14:paraId="1CE1D8A6" w14:textId="54A58698" w:rsidR="00316529" w:rsidRPr="000D162E" w:rsidRDefault="00E110F3"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Realizace nové páteřní komunikace ve změnovém území umožní omezení intenzity automobilové dopravy v zatíženém cent</w:t>
      </w:r>
      <w:r w:rsidR="006D17AC">
        <w:rPr>
          <w:rFonts w:ascii="Times New Roman" w:hAnsi="Times New Roman" w:cs="Times New Roman"/>
          <w:color w:val="243535"/>
          <w:lang w:val="cs-CZ"/>
        </w:rPr>
        <w:t>r</w:t>
      </w:r>
      <w:r w:rsidRPr="000D162E">
        <w:rPr>
          <w:rFonts w:ascii="Times New Roman" w:hAnsi="Times New Roman" w:cs="Times New Roman"/>
          <w:color w:val="243535"/>
          <w:lang w:val="cs-CZ"/>
        </w:rPr>
        <w:t>u Dolních Počernic. Část této dopravy se přesune na novou páteřní komunikaci vedoucí změnovým územím. V souvislosti s budoucí výstavbou lze očekávat mírný nárůst vyvolané dopravy ve vlastním zájmovém území. Doprava vnesená do změnového území bude novým zdrojem hluku. V souvislosti s hlukem z dopravy se předpokládá, že objekty situované nejblíže ke Štěrboholské radiále budou tvořit protihlukovou clonu chránící zbývající změnové území</w:t>
      </w:r>
      <w:r w:rsidR="00435829">
        <w:rPr>
          <w:rFonts w:ascii="Times New Roman" w:hAnsi="Times New Roman" w:cs="Times New Roman"/>
          <w:color w:val="243535"/>
          <w:lang w:val="cs-CZ"/>
        </w:rPr>
        <w:t xml:space="preserve"> a přilehlé zastavěné a zastavitelné území</w:t>
      </w:r>
      <w:r w:rsidRPr="000D162E">
        <w:rPr>
          <w:rFonts w:ascii="Times New Roman" w:hAnsi="Times New Roman" w:cs="Times New Roman"/>
          <w:color w:val="243535"/>
          <w:lang w:val="cs-CZ"/>
        </w:rPr>
        <w:t xml:space="preserve"> </w:t>
      </w:r>
      <w:r w:rsidR="00435829">
        <w:rPr>
          <w:rFonts w:ascii="Times New Roman" w:hAnsi="Times New Roman" w:cs="Times New Roman"/>
          <w:color w:val="243535"/>
          <w:lang w:val="cs-CZ"/>
        </w:rPr>
        <w:t xml:space="preserve">Dolních Počernic </w:t>
      </w:r>
      <w:r w:rsidRPr="000D162E">
        <w:rPr>
          <w:rFonts w:ascii="Times New Roman" w:hAnsi="Times New Roman" w:cs="Times New Roman"/>
          <w:color w:val="243535"/>
          <w:lang w:val="cs-CZ"/>
        </w:rPr>
        <w:t>před hlukem z této komunikace</w:t>
      </w:r>
      <w:r w:rsidR="00435829">
        <w:rPr>
          <w:rFonts w:ascii="Times New Roman" w:hAnsi="Times New Roman" w:cs="Times New Roman"/>
          <w:color w:val="243535"/>
          <w:lang w:val="cs-CZ"/>
        </w:rPr>
        <w:t xml:space="preserve"> i budoucího SOKP 511</w:t>
      </w:r>
      <w:r w:rsidRPr="000D162E">
        <w:rPr>
          <w:rFonts w:ascii="Times New Roman" w:hAnsi="Times New Roman" w:cs="Times New Roman"/>
          <w:color w:val="243535"/>
          <w:lang w:val="cs-CZ"/>
        </w:rPr>
        <w:t>. S ohledem na výše uvedené lze celkově hodnotit vlivy navrhované změny jako málo významné.</w:t>
      </w:r>
    </w:p>
    <w:p w14:paraId="1F41288E" w14:textId="77777777" w:rsidR="00316529" w:rsidRPr="000D162E" w:rsidRDefault="00316529" w:rsidP="00EF5E4A">
      <w:pPr>
        <w:spacing w:after="0" w:line="240" w:lineRule="auto"/>
        <w:jc w:val="both"/>
        <w:rPr>
          <w:rFonts w:ascii="Times New Roman" w:hAnsi="Times New Roman" w:cs="Times New Roman"/>
          <w:color w:val="243535"/>
          <w:lang w:val="cs-CZ"/>
        </w:rPr>
      </w:pPr>
    </w:p>
    <w:p w14:paraId="21BD97AB" w14:textId="77777777" w:rsidR="00E110F3" w:rsidRPr="000D162E" w:rsidRDefault="00E110F3" w:rsidP="00EF5E4A">
      <w:pPr>
        <w:spacing w:after="0" w:line="240" w:lineRule="auto"/>
        <w:jc w:val="both"/>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t>Kulturní dědictví a archeologické památky</w:t>
      </w:r>
    </w:p>
    <w:p w14:paraId="01704AED" w14:textId="77777777" w:rsidR="00E110F3" w:rsidRPr="000D162E" w:rsidRDefault="00E110F3" w:rsidP="00EF5E4A">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V zájmovém území se nenacházejí žádné nemovité kulturní památky. V zájmovém území navrhované změny územního plánu není registrováno archeologické naleziště ani v něm nejsou zmiňovány archeologické stopy. Ovlivnění kulturního dědictví a archeologických památek je málo pravděpodobné.</w:t>
      </w:r>
    </w:p>
    <w:p w14:paraId="4BF7045E" w14:textId="77777777" w:rsidR="00E110F3" w:rsidRPr="000D162E" w:rsidRDefault="00E110F3" w:rsidP="00EF5E4A">
      <w:pPr>
        <w:spacing w:after="0" w:line="240" w:lineRule="auto"/>
        <w:jc w:val="both"/>
        <w:rPr>
          <w:rFonts w:ascii="Times New Roman" w:hAnsi="Times New Roman" w:cs="Times New Roman"/>
          <w:color w:val="243535"/>
          <w:lang w:val="cs-CZ"/>
        </w:rPr>
      </w:pPr>
    </w:p>
    <w:p w14:paraId="2D5D6ED8" w14:textId="4CD8DD89" w:rsidR="00B90DAF" w:rsidRDefault="005659D0" w:rsidP="00EF5E4A">
      <w:pPr>
        <w:spacing w:after="0" w:line="240" w:lineRule="auto"/>
        <w:jc w:val="both"/>
        <w:rPr>
          <w:rFonts w:ascii="Times New Roman" w:hAnsi="Times New Roman" w:cs="Times New Roman"/>
          <w:b/>
          <w:color w:val="243535"/>
          <w:lang w:val="cs-CZ"/>
        </w:rPr>
      </w:pPr>
      <w:r w:rsidRPr="005659D0">
        <w:rPr>
          <w:rFonts w:ascii="Times New Roman" w:hAnsi="Times New Roman" w:cs="Times New Roman"/>
          <w:b/>
          <w:color w:val="243535"/>
          <w:lang w:val="cs-CZ"/>
        </w:rPr>
        <w:t>Vzhledem k charakteru navrhované změny územního plánu a předpokládanému budoucímu využití změnového území lze očekávat vlivy na životní prostředí pouze ve vlastním změnovém území a v jeho blízkém okolí. Navrhovaná změna územního plánu bude z hlediska vlivů na životní prostředí znamenat převážně neutrální až pozitivní vlivy. V případě neutrálních vlivů půjde o vliv na fauna a flóru, biodiverzitu, krajinu, ÚSES, dopravu, hluk, kulturní dědictví a archeologické památky.</w:t>
      </w:r>
      <w:r w:rsidRPr="005659D0" w:rsidDel="006910F2">
        <w:rPr>
          <w:rFonts w:ascii="Times New Roman" w:hAnsi="Times New Roman" w:cs="Times New Roman"/>
          <w:b/>
          <w:color w:val="243535"/>
          <w:lang w:val="cs-CZ"/>
        </w:rPr>
        <w:t xml:space="preserve"> </w:t>
      </w:r>
      <w:r w:rsidRPr="005659D0">
        <w:rPr>
          <w:rFonts w:ascii="Times New Roman" w:hAnsi="Times New Roman" w:cs="Times New Roman"/>
          <w:b/>
          <w:color w:val="243535"/>
          <w:lang w:val="cs-CZ"/>
        </w:rPr>
        <w:t>V případě pozitivních vlivů půjde o vliv na obyvatelstvo, horninové prostředí, adaptaci na změnu klimatu, oběhové hospodářství a odpady a na hmotné statky. Potenciální negativní vlivy navrhované změny (vlivy na půdu, vodu</w:t>
      </w:r>
      <w:r w:rsidR="00CA7443">
        <w:rPr>
          <w:rFonts w:ascii="Times New Roman" w:hAnsi="Times New Roman" w:cs="Times New Roman"/>
          <w:b/>
          <w:color w:val="243535"/>
          <w:lang w:val="cs-CZ"/>
        </w:rPr>
        <w:t>,</w:t>
      </w:r>
      <w:r w:rsidRPr="005659D0">
        <w:rPr>
          <w:rFonts w:ascii="Times New Roman" w:hAnsi="Times New Roman" w:cs="Times New Roman"/>
          <w:b/>
          <w:color w:val="243535"/>
          <w:lang w:val="cs-CZ"/>
        </w:rPr>
        <w:t xml:space="preserve"> ovzduší a klima) byly posouzeny jako akceptovatelné. Nebyly identifikovány žádné vyhodnotitelné potenciální negativní kumulativní nebo synergické vlivy.</w:t>
      </w:r>
    </w:p>
    <w:p w14:paraId="4F276662" w14:textId="77777777" w:rsidR="00CA7443" w:rsidRPr="00CA7443" w:rsidRDefault="00CA7443" w:rsidP="00EF5E4A">
      <w:pPr>
        <w:spacing w:after="0" w:line="240" w:lineRule="auto"/>
        <w:jc w:val="both"/>
        <w:rPr>
          <w:rFonts w:ascii="Times New Roman" w:hAnsi="Times New Roman" w:cs="Times New Roman"/>
          <w:color w:val="243535"/>
          <w:lang w:val="cs-CZ"/>
        </w:rPr>
      </w:pPr>
    </w:p>
    <w:p w14:paraId="358F91BF" w14:textId="75524180" w:rsidR="002C425E" w:rsidRDefault="002C425E">
      <w:pPr>
        <w:rPr>
          <w:rFonts w:ascii="Times New Roman" w:hAnsi="Times New Roman" w:cs="Times New Roman"/>
          <w:color w:val="243535"/>
          <w:lang w:val="cs-CZ"/>
        </w:rPr>
      </w:pPr>
      <w:r>
        <w:rPr>
          <w:rFonts w:ascii="Times New Roman" w:hAnsi="Times New Roman" w:cs="Times New Roman"/>
          <w:color w:val="243535"/>
          <w:lang w:val="cs-CZ"/>
        </w:rPr>
        <w:br w:type="page"/>
      </w:r>
    </w:p>
    <w:p w14:paraId="688188B4" w14:textId="77777777" w:rsidR="009A366A" w:rsidRPr="000D162E" w:rsidRDefault="009A366A" w:rsidP="00B87823">
      <w:pPr>
        <w:spacing w:after="0" w:line="240" w:lineRule="auto"/>
        <w:rPr>
          <w:rFonts w:ascii="Times New Roman" w:hAnsi="Times New Roman" w:cs="Times New Roman"/>
          <w:color w:val="243535"/>
          <w:u w:val="single"/>
          <w:lang w:val="cs-CZ"/>
        </w:rPr>
      </w:pPr>
      <w:r w:rsidRPr="000D162E">
        <w:rPr>
          <w:rFonts w:ascii="Times New Roman" w:hAnsi="Times New Roman" w:cs="Times New Roman"/>
          <w:color w:val="243535"/>
          <w:u w:val="single"/>
          <w:lang w:val="cs-CZ"/>
        </w:rPr>
        <w:lastRenderedPageBreak/>
        <w:t>3. Návrh opatření k prevenci, vyloučení, snížení, popřípadě kompenzaci nepříznivých vlivů</w:t>
      </w:r>
      <w:r w:rsidRPr="000D162E">
        <w:rPr>
          <w:rFonts w:ascii="Times New Roman" w:hAnsi="Times New Roman" w:cs="Times New Roman"/>
          <w:color w:val="243535"/>
          <w:u w:val="single"/>
          <w:lang w:val="cs-CZ"/>
        </w:rPr>
        <w:br/>
        <w:t>koncepce na životní prostředí</w:t>
      </w:r>
    </w:p>
    <w:p w14:paraId="4C664E56" w14:textId="77777777" w:rsidR="009A366A" w:rsidRPr="000D162E" w:rsidRDefault="009A366A" w:rsidP="00A7262C">
      <w:pPr>
        <w:spacing w:after="0" w:line="240" w:lineRule="auto"/>
        <w:jc w:val="both"/>
        <w:rPr>
          <w:rFonts w:ascii="Times New Roman" w:hAnsi="Times New Roman" w:cs="Times New Roman"/>
          <w:color w:val="243535"/>
          <w:lang w:val="cs-CZ"/>
        </w:rPr>
      </w:pPr>
    </w:p>
    <w:p w14:paraId="0BD81721" w14:textId="77777777" w:rsidR="00A7262C" w:rsidRPr="000D162E" w:rsidRDefault="00A7262C" w:rsidP="00A7262C">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Vlivy změny Z 2883/00 ÚP SÚ hl. m. Prahy nastanou až v případě realizace konkrétních projektů v dotčené změnové ploše. Nejvýznamnějším opatřením k eliminaci, minimalizaci a kompenzaci případných </w:t>
      </w:r>
      <w:r w:rsidR="00187418" w:rsidRPr="000D162E">
        <w:rPr>
          <w:rFonts w:ascii="Times New Roman" w:hAnsi="Times New Roman" w:cs="Times New Roman"/>
          <w:color w:val="243535"/>
          <w:lang w:val="cs-CZ"/>
        </w:rPr>
        <w:t>nepříznivých</w:t>
      </w:r>
      <w:r w:rsidRPr="000D162E">
        <w:rPr>
          <w:rFonts w:ascii="Times New Roman" w:hAnsi="Times New Roman" w:cs="Times New Roman"/>
          <w:color w:val="243535"/>
          <w:lang w:val="cs-CZ"/>
        </w:rPr>
        <w:t xml:space="preserve"> vlivů na životní prostředí proto bude posouzení těchto projektů z hlediska jejich možných vlivů na životní prostředí a veřejné zdraví. A to zejména v řízeních podle stavebního zákona, případně také posouzením v rámci procedury EIA dle zákona č. 100/2001 Sb., o posuzování vlivů na životní prostředí, pokud </w:t>
      </w:r>
      <w:r w:rsidR="00187418" w:rsidRPr="000D162E">
        <w:rPr>
          <w:rFonts w:ascii="Times New Roman" w:hAnsi="Times New Roman" w:cs="Times New Roman"/>
          <w:color w:val="243535"/>
          <w:lang w:val="cs-CZ"/>
        </w:rPr>
        <w:t>to bude</w:t>
      </w:r>
      <w:r w:rsidRPr="000D162E">
        <w:rPr>
          <w:rFonts w:ascii="Times New Roman" w:hAnsi="Times New Roman" w:cs="Times New Roman"/>
          <w:color w:val="243535"/>
          <w:lang w:val="cs-CZ"/>
        </w:rPr>
        <w:t xml:space="preserve"> relevantní.</w:t>
      </w:r>
    </w:p>
    <w:p w14:paraId="7BFC1750" w14:textId="77777777" w:rsidR="00A7262C" w:rsidRPr="000D162E" w:rsidRDefault="00A7262C" w:rsidP="00A7262C">
      <w:pPr>
        <w:spacing w:after="0" w:line="240" w:lineRule="auto"/>
        <w:jc w:val="both"/>
        <w:rPr>
          <w:rFonts w:ascii="Times New Roman" w:hAnsi="Times New Roman" w:cs="Times New Roman"/>
          <w:color w:val="243535"/>
          <w:lang w:val="cs-CZ"/>
        </w:rPr>
      </w:pPr>
    </w:p>
    <w:p w14:paraId="11175F76" w14:textId="77777777" w:rsidR="009B10BB" w:rsidRPr="000D162E" w:rsidRDefault="009A366A"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V rámci VVURÚ, respektive v jeho části vyhodnoceni vlivu na životní prostředí (SEA) jsou navržena</w:t>
      </w:r>
      <w:r w:rsidR="0034317C" w:rsidRPr="000D162E">
        <w:rPr>
          <w:rFonts w:ascii="Times New Roman" w:hAnsi="Times New Roman" w:cs="Times New Roman"/>
          <w:color w:val="243535"/>
          <w:lang w:val="cs-CZ"/>
        </w:rPr>
        <w:t xml:space="preserve"> </w:t>
      </w:r>
      <w:r w:rsidR="009B10BB" w:rsidRPr="000D162E">
        <w:rPr>
          <w:rFonts w:ascii="Times New Roman" w:hAnsi="Times New Roman" w:cs="Times New Roman"/>
          <w:color w:val="243535"/>
          <w:lang w:val="cs-CZ"/>
        </w:rPr>
        <w:t>jednak opatření konkrétní a jednak opatření obecná:</w:t>
      </w:r>
    </w:p>
    <w:p w14:paraId="48B5EE09" w14:textId="77777777" w:rsidR="009B10BB" w:rsidRPr="000D162E" w:rsidRDefault="009B10BB" w:rsidP="00B87823">
      <w:pPr>
        <w:spacing w:after="0" w:line="240" w:lineRule="auto"/>
        <w:rPr>
          <w:rFonts w:ascii="Times New Roman" w:hAnsi="Times New Roman" w:cs="Times New Roman"/>
          <w:color w:val="243535"/>
          <w:lang w:val="cs-CZ"/>
        </w:rPr>
      </w:pPr>
    </w:p>
    <w:p w14:paraId="0679A3A5" w14:textId="77777777" w:rsidR="009B10BB" w:rsidRPr="000D162E" w:rsidRDefault="009B10BB" w:rsidP="009B10BB">
      <w:pPr>
        <w:spacing w:after="0" w:line="240" w:lineRule="auto"/>
        <w:rPr>
          <w:rFonts w:ascii="Times New Roman" w:hAnsi="Times New Roman" w:cs="Times New Roman"/>
          <w:b/>
          <w:i/>
          <w:color w:val="243535"/>
          <w:lang w:val="cs-CZ"/>
        </w:rPr>
      </w:pPr>
      <w:bookmarkStart w:id="1" w:name="_Toc57375159"/>
      <w:r w:rsidRPr="000D162E">
        <w:rPr>
          <w:rFonts w:ascii="Times New Roman" w:hAnsi="Times New Roman" w:cs="Times New Roman"/>
          <w:b/>
          <w:i/>
          <w:color w:val="243535"/>
          <w:lang w:val="cs-CZ"/>
        </w:rPr>
        <w:t>Konkrétní opatření</w:t>
      </w:r>
      <w:bookmarkEnd w:id="1"/>
    </w:p>
    <w:p w14:paraId="0387924A" w14:textId="77777777" w:rsidR="009B10BB" w:rsidRPr="000D162E" w:rsidRDefault="009B10BB" w:rsidP="009B10BB">
      <w:pPr>
        <w:spacing w:after="0" w:line="240" w:lineRule="auto"/>
        <w:rPr>
          <w:rFonts w:ascii="Times New Roman" w:hAnsi="Times New Roman" w:cs="Times New Roman"/>
          <w:color w:val="243535"/>
          <w:lang w:val="cs-CZ"/>
        </w:rPr>
      </w:pPr>
    </w:p>
    <w:p w14:paraId="0303CDD8" w14:textId="77777777" w:rsidR="009B10BB" w:rsidRPr="000D162E" w:rsidRDefault="009B10BB" w:rsidP="009B10BB">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S ohledem na nárůst rozlohy zastavitelných ploch v rámci návrhu změny Z 2883/00 oproti platnému územnímu plánu a s cílem zmenšit rozlohu zastavěných ploch ve prospěch ploch zeleně a lesních ploch je doporučeno:</w:t>
      </w:r>
    </w:p>
    <w:p w14:paraId="43FC8A58" w14:textId="647B77CC" w:rsidR="009B10BB" w:rsidRPr="000D162E" w:rsidRDefault="009B10BB" w:rsidP="007747AA">
      <w:pPr>
        <w:spacing w:after="0" w:line="240" w:lineRule="auto"/>
        <w:ind w:left="284" w:hanging="284"/>
        <w:jc w:val="both"/>
        <w:rPr>
          <w:rFonts w:ascii="Times New Roman" w:hAnsi="Times New Roman" w:cs="Times New Roman"/>
          <w:color w:val="243535"/>
          <w:lang w:val="cs-CZ"/>
        </w:rPr>
      </w:pPr>
      <w:r w:rsidRPr="000D162E">
        <w:rPr>
          <w:rFonts w:ascii="Times New Roman" w:hAnsi="Times New Roman" w:cs="Times New Roman"/>
          <w:color w:val="243535"/>
          <w:lang w:val="cs-CZ"/>
        </w:rPr>
        <w:t>a)</w:t>
      </w:r>
      <w:r w:rsidR="007747AA">
        <w:rPr>
          <w:rFonts w:ascii="Times New Roman" w:hAnsi="Times New Roman" w:cs="Times New Roman"/>
          <w:color w:val="243535"/>
          <w:lang w:val="cs-CZ"/>
        </w:rPr>
        <w:tab/>
      </w:r>
      <w:r w:rsidRPr="000D162E">
        <w:rPr>
          <w:rFonts w:ascii="Times New Roman" w:hAnsi="Times New Roman" w:cs="Times New Roman"/>
          <w:color w:val="243535"/>
          <w:lang w:val="cs-CZ"/>
        </w:rPr>
        <w:t>zvětšit rozlohu ploch zeleně městské a krajinné na úkor zastavitelných ploch</w:t>
      </w:r>
    </w:p>
    <w:p w14:paraId="7400A655" w14:textId="6FAFB93A" w:rsidR="007747AA" w:rsidRDefault="007747AA" w:rsidP="007747AA">
      <w:pPr>
        <w:spacing w:after="0" w:line="240" w:lineRule="auto"/>
        <w:ind w:left="284" w:hanging="284"/>
        <w:jc w:val="both"/>
        <w:rPr>
          <w:rFonts w:ascii="Times New Roman" w:hAnsi="Times New Roman" w:cs="Times New Roman"/>
          <w:color w:val="243535"/>
          <w:lang w:val="cs-CZ"/>
        </w:rPr>
      </w:pPr>
      <w:r w:rsidRPr="000D162E">
        <w:rPr>
          <w:rFonts w:ascii="Times New Roman" w:hAnsi="Times New Roman" w:cs="Times New Roman"/>
          <w:color w:val="243535"/>
          <w:lang w:val="cs-CZ"/>
        </w:rPr>
        <w:t>b)</w:t>
      </w:r>
      <w:r>
        <w:rPr>
          <w:rFonts w:ascii="Times New Roman" w:hAnsi="Times New Roman" w:cs="Times New Roman"/>
          <w:color w:val="243535"/>
          <w:lang w:val="cs-CZ"/>
        </w:rPr>
        <w:tab/>
      </w:r>
      <w:r w:rsidRPr="000D162E">
        <w:rPr>
          <w:rFonts w:ascii="Times New Roman" w:hAnsi="Times New Roman" w:cs="Times New Roman"/>
          <w:color w:val="243535"/>
          <w:lang w:val="cs-CZ"/>
        </w:rPr>
        <w:t xml:space="preserve">zachovat </w:t>
      </w:r>
      <w:r>
        <w:rPr>
          <w:rFonts w:ascii="Times New Roman" w:hAnsi="Times New Roman" w:cs="Times New Roman"/>
          <w:color w:val="243535"/>
          <w:lang w:val="cs-CZ"/>
        </w:rPr>
        <w:t xml:space="preserve">stávající </w:t>
      </w:r>
      <w:r w:rsidRPr="000D162E">
        <w:rPr>
          <w:rFonts w:ascii="Times New Roman" w:hAnsi="Times New Roman" w:cs="Times New Roman"/>
          <w:color w:val="243535"/>
          <w:lang w:val="cs-CZ"/>
        </w:rPr>
        <w:t>lesní ploch</w:t>
      </w:r>
      <w:r>
        <w:rPr>
          <w:rFonts w:ascii="Times New Roman" w:hAnsi="Times New Roman" w:cs="Times New Roman"/>
          <w:color w:val="243535"/>
          <w:lang w:val="cs-CZ"/>
        </w:rPr>
        <w:t>y</w:t>
      </w:r>
      <w:r w:rsidRPr="000D162E">
        <w:rPr>
          <w:rFonts w:ascii="Times New Roman" w:hAnsi="Times New Roman" w:cs="Times New Roman"/>
          <w:color w:val="243535"/>
          <w:lang w:val="cs-CZ"/>
        </w:rPr>
        <w:t xml:space="preserve">, které se </w:t>
      </w:r>
      <w:r>
        <w:rPr>
          <w:rFonts w:ascii="Times New Roman" w:hAnsi="Times New Roman" w:cs="Times New Roman"/>
          <w:color w:val="243535"/>
          <w:lang w:val="cs-CZ"/>
        </w:rPr>
        <w:t xml:space="preserve">v území navrhované změny Z 2883/00 </w:t>
      </w:r>
      <w:r w:rsidRPr="000D162E">
        <w:rPr>
          <w:rFonts w:ascii="Times New Roman" w:hAnsi="Times New Roman" w:cs="Times New Roman"/>
          <w:color w:val="243535"/>
          <w:lang w:val="cs-CZ"/>
        </w:rPr>
        <w:t xml:space="preserve">nacházejí na pozemcích určených pro funkci lesa (pozemky p. č. 1856/79 a 1856/75 v k. </w:t>
      </w:r>
      <w:proofErr w:type="spellStart"/>
      <w:r w:rsidRPr="000D162E">
        <w:rPr>
          <w:rFonts w:ascii="Times New Roman" w:hAnsi="Times New Roman" w:cs="Times New Roman"/>
          <w:color w:val="243535"/>
          <w:lang w:val="cs-CZ"/>
        </w:rPr>
        <w:t>ú.</w:t>
      </w:r>
      <w:proofErr w:type="spellEnd"/>
      <w:r w:rsidRPr="000D162E">
        <w:rPr>
          <w:rFonts w:ascii="Times New Roman" w:hAnsi="Times New Roman" w:cs="Times New Roman"/>
          <w:color w:val="243535"/>
          <w:lang w:val="cs-CZ"/>
        </w:rPr>
        <w:t xml:space="preserve"> Dubeč).</w:t>
      </w:r>
    </w:p>
    <w:p w14:paraId="51F4F8F3" w14:textId="77777777" w:rsidR="00FE4492" w:rsidRPr="000D162E" w:rsidRDefault="00FE4492" w:rsidP="0063027D">
      <w:pPr>
        <w:spacing w:after="0" w:line="240" w:lineRule="auto"/>
        <w:jc w:val="both"/>
        <w:rPr>
          <w:rFonts w:ascii="Times New Roman" w:hAnsi="Times New Roman" w:cs="Times New Roman"/>
          <w:color w:val="243535"/>
          <w:lang w:val="cs-CZ"/>
        </w:rPr>
      </w:pPr>
    </w:p>
    <w:p w14:paraId="518CA02E" w14:textId="1B0BFE56" w:rsidR="009204D8" w:rsidRDefault="009204D8" w:rsidP="009204D8">
      <w:pPr>
        <w:spacing w:after="0" w:line="240" w:lineRule="auto"/>
        <w:jc w:val="both"/>
        <w:rPr>
          <w:rFonts w:ascii="Times New Roman" w:hAnsi="Times New Roman" w:cs="Times New Roman"/>
          <w:color w:val="243535"/>
          <w:lang w:val="cs-CZ"/>
        </w:rPr>
      </w:pPr>
      <w:r w:rsidRPr="008E5177">
        <w:rPr>
          <w:rFonts w:ascii="Times New Roman" w:hAnsi="Times New Roman" w:cs="Times New Roman"/>
          <w:color w:val="243535"/>
          <w:lang w:val="cs-CZ"/>
        </w:rPr>
        <w:t>V níže uvedených tabulkách je zhodnoceno k jakým změnám rozlohy ploch s rozdílným způsobem využití území by došlo doporučovanou úpravou návrhu změny Z 2883/00 Územního plánu sídelního útvaru hl. m. Prahy oproti současnému návrhu na změnu.</w:t>
      </w:r>
      <w:r w:rsidR="0030149B" w:rsidRPr="0030149B">
        <w:rPr>
          <w:rFonts w:ascii="Times New Roman" w:hAnsi="Times New Roman" w:cs="Times New Roman"/>
          <w:color w:val="243535"/>
          <w:lang w:val="cs-CZ"/>
        </w:rPr>
        <w:t xml:space="preserve"> </w:t>
      </w:r>
      <w:r w:rsidR="0030149B" w:rsidRPr="009204D8">
        <w:rPr>
          <w:rFonts w:ascii="Times New Roman" w:hAnsi="Times New Roman" w:cs="Times New Roman"/>
          <w:color w:val="243535"/>
          <w:lang w:val="cs-CZ"/>
        </w:rPr>
        <w:t>V obou částech výše uvedené tabulky jsou výměry ploch uvedeny s matematickým zaokrouhlením na 1m</w:t>
      </w:r>
      <w:r w:rsidR="0030149B" w:rsidRPr="009204D8">
        <w:rPr>
          <w:rFonts w:ascii="Times New Roman" w:hAnsi="Times New Roman" w:cs="Times New Roman"/>
          <w:color w:val="243535"/>
          <w:vertAlign w:val="superscript"/>
          <w:lang w:val="cs-CZ"/>
        </w:rPr>
        <w:t>2</w:t>
      </w:r>
      <w:r w:rsidR="0030149B" w:rsidRPr="009204D8">
        <w:rPr>
          <w:rFonts w:ascii="Times New Roman" w:hAnsi="Times New Roman" w:cs="Times New Roman"/>
          <w:color w:val="243535"/>
          <w:lang w:val="cs-CZ"/>
        </w:rPr>
        <w:t>.</w:t>
      </w:r>
    </w:p>
    <w:p w14:paraId="4E135DC0" w14:textId="77777777" w:rsidR="009B10BB" w:rsidRPr="000D162E" w:rsidRDefault="009B10BB" w:rsidP="0063027D">
      <w:pPr>
        <w:spacing w:after="0" w:line="240" w:lineRule="auto"/>
        <w:jc w:val="both"/>
        <w:rPr>
          <w:rFonts w:ascii="Times New Roman" w:hAnsi="Times New Roman" w:cs="Times New Roman"/>
          <w:color w:val="243535"/>
          <w:lang w:val="cs-CZ"/>
        </w:rPr>
      </w:pPr>
    </w:p>
    <w:tbl>
      <w:tblPr>
        <w:tblW w:w="9356" w:type="dxa"/>
        <w:tblInd w:w="108" w:type="dxa"/>
        <w:tblLayout w:type="fixed"/>
        <w:tblLook w:val="04A0" w:firstRow="1" w:lastRow="0" w:firstColumn="1" w:lastColumn="0" w:noHBand="0" w:noVBand="1"/>
      </w:tblPr>
      <w:tblGrid>
        <w:gridCol w:w="851"/>
        <w:gridCol w:w="1228"/>
        <w:gridCol w:w="1228"/>
        <w:gridCol w:w="1229"/>
        <w:gridCol w:w="284"/>
        <w:gridCol w:w="850"/>
        <w:gridCol w:w="1228"/>
        <w:gridCol w:w="1229"/>
        <w:gridCol w:w="1229"/>
      </w:tblGrid>
      <w:tr w:rsidR="009204D8" w14:paraId="60131DFD" w14:textId="77777777" w:rsidTr="009204D8">
        <w:trPr>
          <w:cantSplit/>
          <w:trHeight w:val="227"/>
          <w:tblHeader/>
        </w:trPr>
        <w:tc>
          <w:tcPr>
            <w:tcW w:w="453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C30EDE9" w14:textId="77777777" w:rsidR="009204D8" w:rsidRPr="009204D8" w:rsidRDefault="009204D8" w:rsidP="009204D8">
            <w:pPr>
              <w:spacing w:after="0" w:line="240" w:lineRule="auto"/>
              <w:jc w:val="center"/>
              <w:rPr>
                <w:rFonts w:ascii="Times New Roman" w:hAnsi="Times New Roman" w:cs="Times New Roman"/>
                <w:b/>
                <w:bCs/>
                <w:color w:val="000000"/>
                <w:lang w:val="cs-CZ"/>
              </w:rPr>
            </w:pPr>
            <w:r w:rsidRPr="009204D8">
              <w:rPr>
                <w:rFonts w:ascii="Times New Roman" w:hAnsi="Times New Roman" w:cs="Times New Roman"/>
                <w:b/>
                <w:bCs/>
                <w:color w:val="000000"/>
                <w:lang w:val="cs-CZ"/>
              </w:rPr>
              <w:t>Navrhovaná změna</w:t>
            </w:r>
          </w:p>
          <w:p w14:paraId="0C23D731" w14:textId="77777777" w:rsidR="009204D8" w:rsidRPr="009204D8" w:rsidRDefault="009204D8" w:rsidP="009204D8">
            <w:pPr>
              <w:spacing w:after="0" w:line="240" w:lineRule="auto"/>
              <w:jc w:val="center"/>
              <w:rPr>
                <w:rFonts w:ascii="Times New Roman" w:hAnsi="Times New Roman" w:cs="Times New Roman"/>
                <w:b/>
                <w:bCs/>
                <w:color w:val="000000"/>
                <w:lang w:val="cs-CZ"/>
              </w:rPr>
            </w:pPr>
            <w:r w:rsidRPr="009204D8">
              <w:rPr>
                <w:rFonts w:ascii="Times New Roman" w:hAnsi="Times New Roman" w:cs="Times New Roman"/>
                <w:b/>
                <w:bCs/>
                <w:color w:val="000000"/>
                <w:lang w:val="cs-CZ"/>
              </w:rPr>
              <w:t>Z 2883/00 ÚP SÚ hl. m. Prahy</w:t>
            </w:r>
          </w:p>
        </w:tc>
        <w:tc>
          <w:tcPr>
            <w:tcW w:w="284" w:type="dxa"/>
            <w:tcBorders>
              <w:top w:val="nil"/>
              <w:left w:val="single" w:sz="4" w:space="0" w:color="auto"/>
              <w:bottom w:val="nil"/>
              <w:right w:val="single" w:sz="4" w:space="0" w:color="auto"/>
            </w:tcBorders>
            <w:noWrap/>
            <w:vAlign w:val="bottom"/>
          </w:tcPr>
          <w:p w14:paraId="56033A95" w14:textId="77777777" w:rsidR="009204D8" w:rsidRDefault="009204D8" w:rsidP="006879FB">
            <w:pPr>
              <w:rPr>
                <w:rFonts w:ascii="Arial" w:hAnsi="Arial" w:cs="Arial"/>
                <w:color w:val="000000"/>
                <w:sz w:val="16"/>
                <w:szCs w:val="16"/>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4EB406B" w14:textId="77777777" w:rsidR="009204D8" w:rsidRPr="009204D8" w:rsidRDefault="009204D8" w:rsidP="009204D8">
            <w:pPr>
              <w:spacing w:after="0" w:line="240" w:lineRule="auto"/>
              <w:jc w:val="center"/>
              <w:rPr>
                <w:rFonts w:ascii="Times New Roman" w:hAnsi="Times New Roman" w:cs="Times New Roman"/>
                <w:b/>
                <w:bCs/>
                <w:color w:val="000000"/>
                <w:lang w:val="cs-CZ"/>
              </w:rPr>
            </w:pPr>
            <w:r w:rsidRPr="009204D8">
              <w:rPr>
                <w:rFonts w:ascii="Times New Roman" w:hAnsi="Times New Roman" w:cs="Times New Roman"/>
                <w:b/>
                <w:bCs/>
                <w:color w:val="000000"/>
                <w:lang w:val="cs-CZ"/>
              </w:rPr>
              <w:t xml:space="preserve">Doporučená úprava navrhované změny Z 2883/00 ÚP SÚ hl. m. Prahy </w:t>
            </w:r>
          </w:p>
        </w:tc>
      </w:tr>
      <w:tr w:rsidR="009204D8" w:rsidRPr="009204D8" w14:paraId="54BA1304"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87259EF"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Označení ploch</w:t>
            </w:r>
          </w:p>
        </w:tc>
        <w:tc>
          <w:tcPr>
            <w:tcW w:w="1228" w:type="dxa"/>
            <w:tcBorders>
              <w:top w:val="single" w:sz="4" w:space="0" w:color="auto"/>
              <w:left w:val="nil"/>
              <w:bottom w:val="single" w:sz="4" w:space="0" w:color="auto"/>
              <w:right w:val="single" w:sz="4" w:space="0" w:color="auto"/>
            </w:tcBorders>
            <w:shd w:val="clear" w:color="auto" w:fill="F2F2F2"/>
            <w:noWrap/>
            <w:vAlign w:val="center"/>
            <w:hideMark/>
          </w:tcPr>
          <w:p w14:paraId="35F11CA9"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Výměry [m</w:t>
            </w:r>
            <w:r w:rsidRPr="00CA7443">
              <w:rPr>
                <w:rFonts w:ascii="Times New Roman" w:hAnsi="Times New Roman" w:cs="Times New Roman"/>
                <w:color w:val="000000"/>
                <w:sz w:val="16"/>
                <w:szCs w:val="16"/>
                <w:vertAlign w:val="superscript"/>
                <w:lang w:val="cs-CZ"/>
              </w:rPr>
              <w:t>2</w:t>
            </w:r>
            <w:r w:rsidRPr="009204D8">
              <w:rPr>
                <w:rFonts w:ascii="Times New Roman" w:hAnsi="Times New Roman" w:cs="Times New Roman"/>
                <w:color w:val="000000"/>
                <w:sz w:val="16"/>
                <w:szCs w:val="16"/>
                <w:lang w:val="cs-CZ"/>
              </w:rPr>
              <w:t>]</w:t>
            </w:r>
          </w:p>
          <w:p w14:paraId="7DE55C61"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měněných ploch</w:t>
            </w:r>
          </w:p>
        </w:tc>
        <w:tc>
          <w:tcPr>
            <w:tcW w:w="1228" w:type="dxa"/>
            <w:tcBorders>
              <w:top w:val="single" w:sz="4" w:space="0" w:color="auto"/>
              <w:left w:val="nil"/>
              <w:bottom w:val="single" w:sz="4" w:space="0" w:color="auto"/>
              <w:right w:val="single" w:sz="4" w:space="0" w:color="auto"/>
            </w:tcBorders>
            <w:shd w:val="clear" w:color="auto" w:fill="F2F2F2"/>
            <w:noWrap/>
            <w:vAlign w:val="center"/>
          </w:tcPr>
          <w:p w14:paraId="6315DF09"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Celkové výměry zastavitelných ploch [m</w:t>
            </w:r>
            <w:r w:rsidRPr="00CA7443">
              <w:rPr>
                <w:rFonts w:ascii="Times New Roman" w:hAnsi="Times New Roman" w:cs="Times New Roman"/>
                <w:color w:val="000000"/>
                <w:sz w:val="16"/>
                <w:szCs w:val="16"/>
                <w:vertAlign w:val="superscript"/>
                <w:lang w:val="cs-CZ"/>
              </w:rPr>
              <w:t>2</w:t>
            </w:r>
            <w:r w:rsidRPr="009204D8">
              <w:rPr>
                <w:rFonts w:ascii="Times New Roman" w:hAnsi="Times New Roman" w:cs="Times New Roman"/>
                <w:color w:val="000000"/>
                <w:sz w:val="16"/>
                <w:szCs w:val="16"/>
                <w:lang w:val="cs-CZ"/>
              </w:rPr>
              <w:t xml:space="preserve">] </w:t>
            </w:r>
          </w:p>
        </w:tc>
        <w:tc>
          <w:tcPr>
            <w:tcW w:w="1229" w:type="dxa"/>
            <w:tcBorders>
              <w:top w:val="single" w:sz="4" w:space="0" w:color="auto"/>
              <w:left w:val="single" w:sz="4" w:space="0" w:color="auto"/>
              <w:bottom w:val="single" w:sz="4" w:space="0" w:color="auto"/>
              <w:right w:val="single" w:sz="4" w:space="0" w:color="auto"/>
            </w:tcBorders>
            <w:shd w:val="clear" w:color="auto" w:fill="F2F2F2"/>
            <w:vAlign w:val="center"/>
          </w:tcPr>
          <w:p w14:paraId="591A4864"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Výměry nově vymezovaných zastavitelných ploch [m</w:t>
            </w:r>
            <w:r w:rsidRPr="00CA7443">
              <w:rPr>
                <w:rFonts w:ascii="Times New Roman" w:hAnsi="Times New Roman" w:cs="Times New Roman"/>
                <w:color w:val="000000"/>
                <w:sz w:val="16"/>
                <w:szCs w:val="16"/>
                <w:vertAlign w:val="superscript"/>
                <w:lang w:val="cs-CZ"/>
              </w:rPr>
              <w:t>2</w:t>
            </w:r>
            <w:r w:rsidRPr="009204D8">
              <w:rPr>
                <w:rFonts w:ascii="Times New Roman" w:hAnsi="Times New Roman" w:cs="Times New Roman"/>
                <w:color w:val="000000"/>
                <w:sz w:val="16"/>
                <w:szCs w:val="16"/>
                <w:lang w:val="cs-CZ"/>
              </w:rPr>
              <w:t>]</w:t>
            </w:r>
          </w:p>
        </w:tc>
        <w:tc>
          <w:tcPr>
            <w:tcW w:w="284" w:type="dxa"/>
            <w:tcBorders>
              <w:top w:val="nil"/>
              <w:left w:val="single" w:sz="4" w:space="0" w:color="auto"/>
              <w:bottom w:val="nil"/>
              <w:right w:val="single" w:sz="4" w:space="0" w:color="auto"/>
            </w:tcBorders>
            <w:noWrap/>
            <w:vAlign w:val="bottom"/>
          </w:tcPr>
          <w:p w14:paraId="60580249" w14:textId="77777777" w:rsidR="009204D8" w:rsidRPr="009204D8" w:rsidRDefault="009204D8" w:rsidP="006879FB">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B5CA22E"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Označení ploch</w:t>
            </w:r>
          </w:p>
        </w:tc>
        <w:tc>
          <w:tcPr>
            <w:tcW w:w="1228" w:type="dxa"/>
            <w:tcBorders>
              <w:top w:val="single" w:sz="4" w:space="0" w:color="auto"/>
              <w:left w:val="nil"/>
              <w:bottom w:val="single" w:sz="4" w:space="0" w:color="auto"/>
              <w:right w:val="single" w:sz="4" w:space="0" w:color="auto"/>
            </w:tcBorders>
            <w:shd w:val="clear" w:color="auto" w:fill="F2F2F2"/>
            <w:noWrap/>
            <w:vAlign w:val="center"/>
            <w:hideMark/>
          </w:tcPr>
          <w:p w14:paraId="1BC69BA0"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Výměry [m2]</w:t>
            </w:r>
          </w:p>
          <w:p w14:paraId="2D4D0598"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měněných ploch</w:t>
            </w:r>
          </w:p>
        </w:tc>
        <w:tc>
          <w:tcPr>
            <w:tcW w:w="1229" w:type="dxa"/>
            <w:tcBorders>
              <w:top w:val="single" w:sz="4" w:space="0" w:color="auto"/>
              <w:left w:val="nil"/>
              <w:bottom w:val="single" w:sz="4" w:space="0" w:color="auto"/>
              <w:right w:val="single" w:sz="4" w:space="0" w:color="auto"/>
            </w:tcBorders>
            <w:shd w:val="clear" w:color="auto" w:fill="F2F2F2"/>
            <w:noWrap/>
            <w:vAlign w:val="center"/>
          </w:tcPr>
          <w:p w14:paraId="7EDC6218"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Celkové výměry zastavitelných ploch [m</w:t>
            </w:r>
            <w:r w:rsidRPr="00CA7443">
              <w:rPr>
                <w:rFonts w:ascii="Times New Roman" w:hAnsi="Times New Roman" w:cs="Times New Roman"/>
                <w:color w:val="000000"/>
                <w:sz w:val="16"/>
                <w:szCs w:val="16"/>
                <w:vertAlign w:val="superscript"/>
                <w:lang w:val="cs-CZ"/>
              </w:rPr>
              <w:t>2</w:t>
            </w:r>
            <w:r w:rsidRPr="009204D8">
              <w:rPr>
                <w:rFonts w:ascii="Times New Roman" w:hAnsi="Times New Roman" w:cs="Times New Roman"/>
                <w:color w:val="000000"/>
                <w:sz w:val="16"/>
                <w:szCs w:val="16"/>
                <w:lang w:val="cs-CZ"/>
              </w:rPr>
              <w:t>]</w:t>
            </w:r>
          </w:p>
        </w:tc>
        <w:tc>
          <w:tcPr>
            <w:tcW w:w="1229" w:type="dxa"/>
            <w:tcBorders>
              <w:top w:val="single" w:sz="4" w:space="0" w:color="auto"/>
              <w:left w:val="nil"/>
              <w:bottom w:val="single" w:sz="4" w:space="0" w:color="auto"/>
              <w:right w:val="single" w:sz="4" w:space="0" w:color="auto"/>
            </w:tcBorders>
            <w:shd w:val="clear" w:color="auto" w:fill="F2F2F2"/>
            <w:vAlign w:val="center"/>
          </w:tcPr>
          <w:p w14:paraId="67AC36AA" w14:textId="77777777" w:rsidR="009204D8" w:rsidRPr="009204D8" w:rsidRDefault="009204D8" w:rsidP="009204D8">
            <w:pPr>
              <w:spacing w:after="0" w:line="240" w:lineRule="auto"/>
              <w:jc w:val="center"/>
              <w:rPr>
                <w:rFonts w:ascii="Times New Roman" w:hAnsi="Times New Roman" w:cs="Times New Roman"/>
                <w:color w:val="000000"/>
                <w:sz w:val="16"/>
                <w:szCs w:val="16"/>
                <w:lang w:val="cs-CZ"/>
              </w:rPr>
            </w:pPr>
            <w:r w:rsidRPr="009204D8">
              <w:rPr>
                <w:rFonts w:ascii="Times New Roman" w:hAnsi="Times New Roman" w:cs="Times New Roman"/>
                <w:color w:val="000000"/>
                <w:sz w:val="16"/>
                <w:szCs w:val="16"/>
                <w:lang w:val="cs-CZ"/>
              </w:rPr>
              <w:t>Výměry nově vymezovaných zastavitelných ploch [m</w:t>
            </w:r>
            <w:r w:rsidRPr="00CA7443">
              <w:rPr>
                <w:rFonts w:ascii="Times New Roman" w:hAnsi="Times New Roman" w:cs="Times New Roman"/>
                <w:color w:val="000000"/>
                <w:sz w:val="16"/>
                <w:szCs w:val="16"/>
                <w:vertAlign w:val="superscript"/>
                <w:lang w:val="cs-CZ"/>
              </w:rPr>
              <w:t>2</w:t>
            </w:r>
            <w:r w:rsidRPr="009204D8">
              <w:rPr>
                <w:rFonts w:ascii="Times New Roman" w:hAnsi="Times New Roman" w:cs="Times New Roman"/>
                <w:color w:val="000000"/>
                <w:sz w:val="16"/>
                <w:szCs w:val="16"/>
                <w:lang w:val="cs-CZ"/>
              </w:rPr>
              <w:t>]</w:t>
            </w:r>
          </w:p>
        </w:tc>
      </w:tr>
      <w:tr w:rsidR="009204D8" w14:paraId="778E7C5F"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1785294" w14:textId="77777777" w:rsidR="009204D8" w:rsidRPr="001146AB" w:rsidRDefault="009204D8" w:rsidP="009204D8">
            <w:pPr>
              <w:spacing w:after="0" w:line="240" w:lineRule="auto"/>
              <w:rPr>
                <w:rFonts w:ascii="Arial" w:hAnsi="Arial" w:cs="Arial"/>
                <w:color w:val="000000"/>
                <w:sz w:val="16"/>
                <w:szCs w:val="16"/>
              </w:rPr>
            </w:pPr>
            <w:r w:rsidRPr="001146AB">
              <w:rPr>
                <w:rFonts w:ascii="Arial" w:hAnsi="Arial" w:cs="Arial"/>
                <w:color w:val="000000"/>
                <w:sz w:val="16"/>
                <w:szCs w:val="16"/>
              </w:rPr>
              <w:t>VV</w:t>
            </w:r>
          </w:p>
        </w:tc>
        <w:tc>
          <w:tcPr>
            <w:tcW w:w="1228" w:type="dxa"/>
            <w:tcBorders>
              <w:top w:val="single" w:sz="4" w:space="0" w:color="auto"/>
              <w:left w:val="nil"/>
              <w:bottom w:val="single" w:sz="4" w:space="0" w:color="auto"/>
              <w:right w:val="single" w:sz="4" w:space="0" w:color="auto"/>
            </w:tcBorders>
            <w:noWrap/>
            <w:vAlign w:val="bottom"/>
            <w:hideMark/>
          </w:tcPr>
          <w:p w14:paraId="0004AE3E"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7 978</w:t>
            </w:r>
          </w:p>
        </w:tc>
        <w:tc>
          <w:tcPr>
            <w:tcW w:w="1228" w:type="dxa"/>
            <w:tcBorders>
              <w:top w:val="single" w:sz="4" w:space="0" w:color="auto"/>
              <w:left w:val="nil"/>
              <w:bottom w:val="single" w:sz="4" w:space="0" w:color="auto"/>
              <w:right w:val="single" w:sz="4" w:space="0" w:color="auto"/>
            </w:tcBorders>
            <w:noWrap/>
            <w:vAlign w:val="center"/>
          </w:tcPr>
          <w:p w14:paraId="4E9D3606"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7 978</w:t>
            </w:r>
          </w:p>
        </w:tc>
        <w:tc>
          <w:tcPr>
            <w:tcW w:w="1229" w:type="dxa"/>
            <w:tcBorders>
              <w:top w:val="single" w:sz="4" w:space="0" w:color="auto"/>
              <w:left w:val="single" w:sz="4" w:space="0" w:color="auto"/>
              <w:bottom w:val="single" w:sz="4" w:space="0" w:color="auto"/>
              <w:right w:val="single" w:sz="4" w:space="0" w:color="auto"/>
            </w:tcBorders>
            <w:vAlign w:val="center"/>
          </w:tcPr>
          <w:p w14:paraId="002E5DAF"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7 978</w:t>
            </w:r>
          </w:p>
        </w:tc>
        <w:tc>
          <w:tcPr>
            <w:tcW w:w="284" w:type="dxa"/>
            <w:tcBorders>
              <w:top w:val="nil"/>
              <w:left w:val="single" w:sz="4" w:space="0" w:color="auto"/>
              <w:bottom w:val="nil"/>
              <w:right w:val="single" w:sz="4" w:space="0" w:color="auto"/>
            </w:tcBorders>
            <w:noWrap/>
            <w:vAlign w:val="bottom"/>
            <w:hideMark/>
          </w:tcPr>
          <w:p w14:paraId="0DCCB36E"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0C46ED" w14:textId="77777777" w:rsidR="009204D8" w:rsidRDefault="009204D8" w:rsidP="009204D8">
            <w:pPr>
              <w:spacing w:after="0" w:line="240" w:lineRule="auto"/>
              <w:rPr>
                <w:rFonts w:ascii="Arial" w:hAnsi="Arial" w:cs="Arial"/>
                <w:color w:val="000000"/>
                <w:sz w:val="16"/>
                <w:szCs w:val="16"/>
              </w:rPr>
            </w:pPr>
            <w:r>
              <w:rPr>
                <w:rFonts w:ascii="Arial" w:hAnsi="Arial" w:cs="Arial"/>
                <w:color w:val="000000"/>
                <w:sz w:val="16"/>
                <w:szCs w:val="16"/>
              </w:rPr>
              <w:t>VV</w:t>
            </w:r>
          </w:p>
        </w:tc>
        <w:tc>
          <w:tcPr>
            <w:tcW w:w="1228" w:type="dxa"/>
            <w:tcBorders>
              <w:top w:val="single" w:sz="4" w:space="0" w:color="auto"/>
              <w:left w:val="nil"/>
              <w:bottom w:val="single" w:sz="4" w:space="0" w:color="auto"/>
              <w:right w:val="single" w:sz="4" w:space="0" w:color="auto"/>
            </w:tcBorders>
            <w:noWrap/>
            <w:vAlign w:val="bottom"/>
            <w:hideMark/>
          </w:tcPr>
          <w:p w14:paraId="4F09AA46"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7 947</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40D629F6"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7 947</w:t>
            </w:r>
          </w:p>
        </w:tc>
        <w:tc>
          <w:tcPr>
            <w:tcW w:w="1229" w:type="dxa"/>
            <w:tcBorders>
              <w:top w:val="single" w:sz="4" w:space="0" w:color="auto"/>
              <w:left w:val="nil"/>
              <w:bottom w:val="single" w:sz="4" w:space="0" w:color="auto"/>
              <w:right w:val="single" w:sz="4" w:space="0" w:color="auto"/>
            </w:tcBorders>
            <w:shd w:val="clear" w:color="auto" w:fill="auto"/>
            <w:vAlign w:val="bottom"/>
          </w:tcPr>
          <w:p w14:paraId="73149469"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7 947</w:t>
            </w:r>
          </w:p>
        </w:tc>
      </w:tr>
      <w:tr w:rsidR="009204D8" w14:paraId="40357BC4"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30464F02" w14:textId="77777777" w:rsidR="009204D8" w:rsidRPr="001146AB" w:rsidRDefault="009204D8" w:rsidP="009204D8">
            <w:pPr>
              <w:spacing w:after="0" w:line="240" w:lineRule="auto"/>
              <w:rPr>
                <w:rFonts w:ascii="Arial" w:hAnsi="Arial" w:cs="Arial"/>
                <w:color w:val="000000"/>
                <w:sz w:val="16"/>
                <w:szCs w:val="16"/>
              </w:rPr>
            </w:pPr>
            <w:r w:rsidRPr="001146AB">
              <w:rPr>
                <w:rFonts w:ascii="Arial" w:hAnsi="Arial" w:cs="Arial"/>
                <w:color w:val="000000"/>
                <w:sz w:val="16"/>
                <w:szCs w:val="16"/>
              </w:rPr>
              <w:t>SP</w:t>
            </w:r>
          </w:p>
        </w:tc>
        <w:tc>
          <w:tcPr>
            <w:tcW w:w="1228" w:type="dxa"/>
            <w:tcBorders>
              <w:top w:val="single" w:sz="4" w:space="0" w:color="auto"/>
              <w:left w:val="nil"/>
              <w:bottom w:val="single" w:sz="4" w:space="0" w:color="auto"/>
              <w:right w:val="single" w:sz="4" w:space="0" w:color="auto"/>
            </w:tcBorders>
            <w:noWrap/>
            <w:vAlign w:val="center"/>
            <w:hideMark/>
          </w:tcPr>
          <w:p w14:paraId="1451DB5E"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5 807</w:t>
            </w:r>
          </w:p>
        </w:tc>
        <w:tc>
          <w:tcPr>
            <w:tcW w:w="1228" w:type="dxa"/>
            <w:tcBorders>
              <w:top w:val="single" w:sz="4" w:space="0" w:color="auto"/>
              <w:left w:val="nil"/>
              <w:bottom w:val="single" w:sz="4" w:space="0" w:color="auto"/>
              <w:right w:val="single" w:sz="4" w:space="0" w:color="auto"/>
            </w:tcBorders>
            <w:noWrap/>
            <w:vAlign w:val="center"/>
          </w:tcPr>
          <w:p w14:paraId="23595E3F"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5 807</w:t>
            </w:r>
          </w:p>
        </w:tc>
        <w:tc>
          <w:tcPr>
            <w:tcW w:w="1229" w:type="dxa"/>
            <w:tcBorders>
              <w:top w:val="single" w:sz="4" w:space="0" w:color="auto"/>
              <w:left w:val="single" w:sz="4" w:space="0" w:color="auto"/>
              <w:bottom w:val="single" w:sz="4" w:space="0" w:color="auto"/>
              <w:right w:val="single" w:sz="4" w:space="0" w:color="auto"/>
            </w:tcBorders>
            <w:vAlign w:val="center"/>
          </w:tcPr>
          <w:p w14:paraId="36815A19"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5 807</w:t>
            </w:r>
          </w:p>
        </w:tc>
        <w:tc>
          <w:tcPr>
            <w:tcW w:w="284" w:type="dxa"/>
            <w:tcBorders>
              <w:top w:val="nil"/>
              <w:left w:val="single" w:sz="4" w:space="0" w:color="auto"/>
              <w:bottom w:val="nil"/>
              <w:right w:val="single" w:sz="4" w:space="0" w:color="auto"/>
            </w:tcBorders>
            <w:noWrap/>
            <w:vAlign w:val="bottom"/>
            <w:hideMark/>
          </w:tcPr>
          <w:p w14:paraId="1B6A484D"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6475EE" w14:textId="77777777" w:rsidR="009204D8" w:rsidRDefault="009204D8" w:rsidP="009204D8">
            <w:pPr>
              <w:spacing w:after="0" w:line="240" w:lineRule="auto"/>
              <w:rPr>
                <w:rFonts w:ascii="Arial" w:hAnsi="Arial" w:cs="Arial"/>
                <w:color w:val="000000"/>
                <w:sz w:val="16"/>
                <w:szCs w:val="16"/>
              </w:rPr>
            </w:pPr>
            <w:r>
              <w:rPr>
                <w:rFonts w:ascii="Arial" w:hAnsi="Arial" w:cs="Arial"/>
                <w:color w:val="000000"/>
                <w:sz w:val="16"/>
                <w:szCs w:val="16"/>
              </w:rPr>
              <w:t>SP</w:t>
            </w:r>
          </w:p>
        </w:tc>
        <w:tc>
          <w:tcPr>
            <w:tcW w:w="1228" w:type="dxa"/>
            <w:tcBorders>
              <w:top w:val="single" w:sz="4" w:space="0" w:color="auto"/>
              <w:left w:val="nil"/>
              <w:bottom w:val="single" w:sz="4" w:space="0" w:color="auto"/>
              <w:right w:val="single" w:sz="4" w:space="0" w:color="auto"/>
            </w:tcBorders>
            <w:noWrap/>
            <w:vAlign w:val="bottom"/>
            <w:hideMark/>
          </w:tcPr>
          <w:p w14:paraId="440D21FF"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5 573</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46DE1B1D"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5 573</w:t>
            </w:r>
          </w:p>
        </w:tc>
        <w:tc>
          <w:tcPr>
            <w:tcW w:w="1229" w:type="dxa"/>
            <w:tcBorders>
              <w:top w:val="single" w:sz="4" w:space="0" w:color="auto"/>
              <w:left w:val="nil"/>
              <w:bottom w:val="single" w:sz="4" w:space="0" w:color="auto"/>
              <w:right w:val="single" w:sz="4" w:space="0" w:color="auto"/>
            </w:tcBorders>
            <w:shd w:val="clear" w:color="auto" w:fill="auto"/>
            <w:vAlign w:val="bottom"/>
          </w:tcPr>
          <w:p w14:paraId="51C2FB74"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5 573</w:t>
            </w:r>
          </w:p>
        </w:tc>
      </w:tr>
      <w:tr w:rsidR="009204D8" w14:paraId="26112E09"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ED9D3E3" w14:textId="77777777" w:rsidR="009204D8" w:rsidRPr="001146AB" w:rsidRDefault="009204D8" w:rsidP="009204D8">
            <w:pPr>
              <w:spacing w:after="0" w:line="240" w:lineRule="auto"/>
              <w:rPr>
                <w:rFonts w:ascii="Arial" w:hAnsi="Arial" w:cs="Arial"/>
                <w:color w:val="000000"/>
                <w:sz w:val="16"/>
                <w:szCs w:val="16"/>
              </w:rPr>
            </w:pPr>
            <w:r w:rsidRPr="001146AB">
              <w:rPr>
                <w:rFonts w:ascii="Arial" w:hAnsi="Arial" w:cs="Arial"/>
                <w:color w:val="000000"/>
                <w:sz w:val="16"/>
                <w:szCs w:val="16"/>
              </w:rPr>
              <w:t>ZMK</w:t>
            </w:r>
          </w:p>
        </w:tc>
        <w:tc>
          <w:tcPr>
            <w:tcW w:w="1228" w:type="dxa"/>
            <w:tcBorders>
              <w:top w:val="single" w:sz="4" w:space="0" w:color="auto"/>
              <w:left w:val="nil"/>
              <w:bottom w:val="single" w:sz="4" w:space="0" w:color="auto"/>
              <w:right w:val="single" w:sz="4" w:space="0" w:color="auto"/>
            </w:tcBorders>
            <w:noWrap/>
            <w:vAlign w:val="bottom"/>
            <w:hideMark/>
          </w:tcPr>
          <w:p w14:paraId="65A28274"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38 622</w:t>
            </w:r>
          </w:p>
        </w:tc>
        <w:tc>
          <w:tcPr>
            <w:tcW w:w="1228" w:type="dxa"/>
            <w:tcBorders>
              <w:top w:val="single" w:sz="4" w:space="0" w:color="auto"/>
              <w:left w:val="nil"/>
              <w:bottom w:val="single" w:sz="4" w:space="0" w:color="auto"/>
              <w:right w:val="single" w:sz="4" w:space="0" w:color="auto"/>
            </w:tcBorders>
            <w:noWrap/>
            <w:vAlign w:val="center"/>
          </w:tcPr>
          <w:p w14:paraId="267397ED"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0</w:t>
            </w:r>
          </w:p>
        </w:tc>
        <w:tc>
          <w:tcPr>
            <w:tcW w:w="1229" w:type="dxa"/>
            <w:tcBorders>
              <w:top w:val="single" w:sz="4" w:space="0" w:color="auto"/>
              <w:left w:val="single" w:sz="4" w:space="0" w:color="auto"/>
              <w:bottom w:val="single" w:sz="4" w:space="0" w:color="auto"/>
              <w:right w:val="single" w:sz="4" w:space="0" w:color="auto"/>
            </w:tcBorders>
            <w:vAlign w:val="center"/>
          </w:tcPr>
          <w:p w14:paraId="3B981545"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0</w:t>
            </w:r>
          </w:p>
        </w:tc>
        <w:tc>
          <w:tcPr>
            <w:tcW w:w="284" w:type="dxa"/>
            <w:tcBorders>
              <w:top w:val="nil"/>
              <w:left w:val="single" w:sz="4" w:space="0" w:color="auto"/>
              <w:bottom w:val="nil"/>
              <w:right w:val="single" w:sz="4" w:space="0" w:color="auto"/>
            </w:tcBorders>
            <w:noWrap/>
            <w:vAlign w:val="bottom"/>
            <w:hideMark/>
          </w:tcPr>
          <w:p w14:paraId="5474DE6B"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858D5C" w14:textId="77777777" w:rsidR="009204D8" w:rsidRDefault="009204D8" w:rsidP="009204D8">
            <w:pPr>
              <w:spacing w:after="0" w:line="240" w:lineRule="auto"/>
              <w:rPr>
                <w:rFonts w:ascii="Arial" w:hAnsi="Arial" w:cs="Arial"/>
                <w:color w:val="000000"/>
                <w:sz w:val="16"/>
                <w:szCs w:val="16"/>
              </w:rPr>
            </w:pPr>
            <w:r>
              <w:rPr>
                <w:rFonts w:ascii="Arial" w:hAnsi="Arial" w:cs="Arial"/>
                <w:color w:val="000000"/>
                <w:sz w:val="16"/>
                <w:szCs w:val="16"/>
              </w:rPr>
              <w:t>ZMK</w:t>
            </w:r>
          </w:p>
        </w:tc>
        <w:tc>
          <w:tcPr>
            <w:tcW w:w="1228" w:type="dxa"/>
            <w:tcBorders>
              <w:top w:val="single" w:sz="4" w:space="0" w:color="auto"/>
              <w:left w:val="nil"/>
              <w:bottom w:val="single" w:sz="4" w:space="0" w:color="auto"/>
              <w:right w:val="single" w:sz="4" w:space="0" w:color="auto"/>
            </w:tcBorders>
            <w:noWrap/>
            <w:vAlign w:val="bottom"/>
            <w:hideMark/>
          </w:tcPr>
          <w:p w14:paraId="788CB7C5"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53 665</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4972E6FE"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c>
          <w:tcPr>
            <w:tcW w:w="1229" w:type="dxa"/>
            <w:tcBorders>
              <w:top w:val="single" w:sz="4" w:space="0" w:color="auto"/>
              <w:left w:val="nil"/>
              <w:bottom w:val="single" w:sz="4" w:space="0" w:color="auto"/>
              <w:right w:val="single" w:sz="4" w:space="0" w:color="auto"/>
            </w:tcBorders>
            <w:shd w:val="clear" w:color="auto" w:fill="auto"/>
            <w:vAlign w:val="bottom"/>
          </w:tcPr>
          <w:p w14:paraId="581483CD"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r>
      <w:tr w:rsidR="009204D8" w14:paraId="1F682478"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C1FCB95" w14:textId="77777777" w:rsidR="009204D8" w:rsidRPr="001146AB" w:rsidRDefault="009204D8" w:rsidP="009204D8">
            <w:pPr>
              <w:spacing w:after="0" w:line="240" w:lineRule="auto"/>
              <w:rPr>
                <w:rFonts w:ascii="Arial" w:hAnsi="Arial" w:cs="Arial"/>
                <w:color w:val="000000"/>
                <w:sz w:val="16"/>
                <w:szCs w:val="16"/>
              </w:rPr>
            </w:pPr>
            <w:r w:rsidRPr="001146AB">
              <w:rPr>
                <w:rFonts w:ascii="Arial" w:hAnsi="Arial" w:cs="Arial"/>
                <w:color w:val="000000"/>
                <w:sz w:val="16"/>
                <w:szCs w:val="16"/>
              </w:rPr>
              <w:t>SV-D</w:t>
            </w:r>
          </w:p>
        </w:tc>
        <w:tc>
          <w:tcPr>
            <w:tcW w:w="1228" w:type="dxa"/>
            <w:tcBorders>
              <w:top w:val="single" w:sz="4" w:space="0" w:color="auto"/>
              <w:left w:val="nil"/>
              <w:bottom w:val="single" w:sz="4" w:space="0" w:color="auto"/>
              <w:right w:val="single" w:sz="4" w:space="0" w:color="auto"/>
            </w:tcBorders>
            <w:noWrap/>
            <w:vAlign w:val="bottom"/>
            <w:hideMark/>
          </w:tcPr>
          <w:p w14:paraId="6AD21BCC"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102 250</w:t>
            </w:r>
          </w:p>
        </w:tc>
        <w:tc>
          <w:tcPr>
            <w:tcW w:w="1228" w:type="dxa"/>
            <w:tcBorders>
              <w:top w:val="single" w:sz="4" w:space="0" w:color="auto"/>
              <w:left w:val="nil"/>
              <w:bottom w:val="single" w:sz="4" w:space="0" w:color="auto"/>
              <w:right w:val="single" w:sz="4" w:space="0" w:color="auto"/>
            </w:tcBorders>
            <w:noWrap/>
            <w:vAlign w:val="center"/>
          </w:tcPr>
          <w:p w14:paraId="198146F1"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102 250</w:t>
            </w:r>
          </w:p>
        </w:tc>
        <w:tc>
          <w:tcPr>
            <w:tcW w:w="1229" w:type="dxa"/>
            <w:tcBorders>
              <w:top w:val="single" w:sz="4" w:space="0" w:color="auto"/>
              <w:left w:val="single" w:sz="4" w:space="0" w:color="auto"/>
              <w:bottom w:val="single" w:sz="4" w:space="0" w:color="auto"/>
              <w:right w:val="single" w:sz="4" w:space="0" w:color="auto"/>
            </w:tcBorders>
            <w:vAlign w:val="center"/>
          </w:tcPr>
          <w:p w14:paraId="0F8B3956"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102 126</w:t>
            </w:r>
          </w:p>
        </w:tc>
        <w:tc>
          <w:tcPr>
            <w:tcW w:w="284" w:type="dxa"/>
            <w:tcBorders>
              <w:top w:val="nil"/>
              <w:left w:val="single" w:sz="4" w:space="0" w:color="auto"/>
              <w:bottom w:val="nil"/>
              <w:right w:val="single" w:sz="4" w:space="0" w:color="auto"/>
            </w:tcBorders>
            <w:noWrap/>
            <w:vAlign w:val="bottom"/>
            <w:hideMark/>
          </w:tcPr>
          <w:p w14:paraId="6B234B0B"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402C4AE" w14:textId="77777777" w:rsidR="009204D8" w:rsidRDefault="009204D8" w:rsidP="009204D8">
            <w:pPr>
              <w:spacing w:after="0" w:line="240" w:lineRule="auto"/>
              <w:rPr>
                <w:rFonts w:ascii="Arial" w:hAnsi="Arial" w:cs="Arial"/>
                <w:color w:val="000000"/>
                <w:sz w:val="16"/>
                <w:szCs w:val="16"/>
              </w:rPr>
            </w:pPr>
            <w:r>
              <w:rPr>
                <w:rFonts w:ascii="Arial" w:hAnsi="Arial" w:cs="Arial"/>
                <w:color w:val="000000"/>
                <w:sz w:val="16"/>
                <w:szCs w:val="16"/>
              </w:rPr>
              <w:t>SV-D</w:t>
            </w:r>
          </w:p>
        </w:tc>
        <w:tc>
          <w:tcPr>
            <w:tcW w:w="1228" w:type="dxa"/>
            <w:tcBorders>
              <w:top w:val="single" w:sz="4" w:space="0" w:color="auto"/>
              <w:left w:val="nil"/>
              <w:bottom w:val="single" w:sz="4" w:space="0" w:color="auto"/>
              <w:right w:val="single" w:sz="4" w:space="0" w:color="auto"/>
            </w:tcBorders>
            <w:noWrap/>
            <w:vAlign w:val="bottom"/>
            <w:hideMark/>
          </w:tcPr>
          <w:p w14:paraId="39401F67"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82 276</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6C01843D"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82 276</w:t>
            </w:r>
          </w:p>
        </w:tc>
        <w:tc>
          <w:tcPr>
            <w:tcW w:w="1229" w:type="dxa"/>
            <w:tcBorders>
              <w:top w:val="single" w:sz="4" w:space="0" w:color="auto"/>
              <w:left w:val="nil"/>
              <w:bottom w:val="single" w:sz="4" w:space="0" w:color="auto"/>
              <w:right w:val="single" w:sz="4" w:space="0" w:color="auto"/>
            </w:tcBorders>
            <w:shd w:val="clear" w:color="auto" w:fill="auto"/>
            <w:vAlign w:val="bottom"/>
          </w:tcPr>
          <w:p w14:paraId="113AFF7D"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82 152</w:t>
            </w:r>
          </w:p>
        </w:tc>
      </w:tr>
      <w:tr w:rsidR="009204D8" w14:paraId="2AF7C08B"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94BE310" w14:textId="77777777" w:rsidR="009204D8" w:rsidRPr="001146AB" w:rsidRDefault="009204D8" w:rsidP="009204D8">
            <w:pPr>
              <w:spacing w:after="0" w:line="240" w:lineRule="auto"/>
              <w:rPr>
                <w:rFonts w:ascii="Arial" w:hAnsi="Arial" w:cs="Arial"/>
                <w:color w:val="000000"/>
                <w:sz w:val="16"/>
                <w:szCs w:val="16"/>
              </w:rPr>
            </w:pPr>
            <w:r w:rsidRPr="001146AB">
              <w:rPr>
                <w:rFonts w:ascii="Arial" w:hAnsi="Arial" w:cs="Arial"/>
                <w:color w:val="000000"/>
                <w:sz w:val="16"/>
                <w:szCs w:val="16"/>
              </w:rPr>
              <w:t>SV-E</w:t>
            </w:r>
          </w:p>
        </w:tc>
        <w:tc>
          <w:tcPr>
            <w:tcW w:w="1228" w:type="dxa"/>
            <w:tcBorders>
              <w:top w:val="single" w:sz="4" w:space="0" w:color="auto"/>
              <w:left w:val="nil"/>
              <w:bottom w:val="single" w:sz="4" w:space="0" w:color="auto"/>
              <w:right w:val="single" w:sz="4" w:space="0" w:color="auto"/>
            </w:tcBorders>
            <w:noWrap/>
            <w:vAlign w:val="bottom"/>
            <w:hideMark/>
          </w:tcPr>
          <w:p w14:paraId="6F52C3FC"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71 814</w:t>
            </w:r>
          </w:p>
        </w:tc>
        <w:tc>
          <w:tcPr>
            <w:tcW w:w="1228" w:type="dxa"/>
            <w:tcBorders>
              <w:top w:val="single" w:sz="4" w:space="0" w:color="auto"/>
              <w:left w:val="nil"/>
              <w:bottom w:val="single" w:sz="4" w:space="0" w:color="auto"/>
              <w:right w:val="single" w:sz="4" w:space="0" w:color="auto"/>
            </w:tcBorders>
            <w:noWrap/>
            <w:vAlign w:val="center"/>
          </w:tcPr>
          <w:p w14:paraId="55359F65"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71 814</w:t>
            </w:r>
          </w:p>
        </w:tc>
        <w:tc>
          <w:tcPr>
            <w:tcW w:w="1229" w:type="dxa"/>
            <w:tcBorders>
              <w:top w:val="single" w:sz="4" w:space="0" w:color="auto"/>
              <w:left w:val="single" w:sz="4" w:space="0" w:color="auto"/>
              <w:bottom w:val="single" w:sz="4" w:space="0" w:color="auto"/>
              <w:right w:val="single" w:sz="4" w:space="0" w:color="auto"/>
            </w:tcBorders>
            <w:vAlign w:val="center"/>
          </w:tcPr>
          <w:p w14:paraId="0530C17C"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66 170</w:t>
            </w:r>
          </w:p>
        </w:tc>
        <w:tc>
          <w:tcPr>
            <w:tcW w:w="284" w:type="dxa"/>
            <w:tcBorders>
              <w:top w:val="nil"/>
              <w:left w:val="single" w:sz="4" w:space="0" w:color="auto"/>
              <w:bottom w:val="nil"/>
              <w:right w:val="single" w:sz="4" w:space="0" w:color="auto"/>
            </w:tcBorders>
            <w:noWrap/>
            <w:vAlign w:val="bottom"/>
            <w:hideMark/>
          </w:tcPr>
          <w:p w14:paraId="3A7B52B7"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82117D0" w14:textId="77777777" w:rsidR="009204D8" w:rsidRDefault="009204D8" w:rsidP="009204D8">
            <w:pPr>
              <w:spacing w:after="0" w:line="240" w:lineRule="auto"/>
              <w:rPr>
                <w:rFonts w:ascii="Arial" w:hAnsi="Arial" w:cs="Arial"/>
                <w:color w:val="000000"/>
                <w:sz w:val="16"/>
                <w:szCs w:val="16"/>
              </w:rPr>
            </w:pPr>
            <w:r>
              <w:rPr>
                <w:rFonts w:ascii="Arial" w:hAnsi="Arial" w:cs="Arial"/>
                <w:color w:val="000000"/>
                <w:sz w:val="16"/>
                <w:szCs w:val="16"/>
              </w:rPr>
              <w:t>SV-E</w:t>
            </w:r>
          </w:p>
        </w:tc>
        <w:tc>
          <w:tcPr>
            <w:tcW w:w="1228" w:type="dxa"/>
            <w:tcBorders>
              <w:top w:val="single" w:sz="4" w:space="0" w:color="auto"/>
              <w:left w:val="nil"/>
              <w:bottom w:val="single" w:sz="4" w:space="0" w:color="auto"/>
              <w:right w:val="single" w:sz="4" w:space="0" w:color="auto"/>
            </w:tcBorders>
            <w:noWrap/>
            <w:vAlign w:val="bottom"/>
            <w:hideMark/>
          </w:tcPr>
          <w:p w14:paraId="189B5E88"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71 814</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1B864453"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71 814</w:t>
            </w:r>
          </w:p>
        </w:tc>
        <w:tc>
          <w:tcPr>
            <w:tcW w:w="1229" w:type="dxa"/>
            <w:tcBorders>
              <w:top w:val="single" w:sz="4" w:space="0" w:color="auto"/>
              <w:left w:val="nil"/>
              <w:bottom w:val="single" w:sz="4" w:space="0" w:color="auto"/>
              <w:right w:val="single" w:sz="4" w:space="0" w:color="auto"/>
            </w:tcBorders>
            <w:shd w:val="clear" w:color="auto" w:fill="auto"/>
            <w:vAlign w:val="bottom"/>
          </w:tcPr>
          <w:p w14:paraId="08F7F17B"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66 170</w:t>
            </w:r>
          </w:p>
        </w:tc>
      </w:tr>
      <w:tr w:rsidR="009204D8" w14:paraId="386E6F81"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DA26B8F" w14:textId="77777777" w:rsidR="009204D8" w:rsidRPr="001146AB" w:rsidRDefault="009204D8" w:rsidP="009204D8">
            <w:pPr>
              <w:spacing w:after="0" w:line="240" w:lineRule="auto"/>
              <w:rPr>
                <w:rFonts w:ascii="Arial" w:hAnsi="Arial" w:cs="Arial"/>
                <w:color w:val="000000"/>
                <w:sz w:val="16"/>
                <w:szCs w:val="16"/>
              </w:rPr>
            </w:pPr>
            <w:r w:rsidRPr="001146AB">
              <w:rPr>
                <w:rFonts w:ascii="Arial" w:hAnsi="Arial" w:cs="Arial"/>
                <w:color w:val="000000"/>
                <w:sz w:val="16"/>
                <w:szCs w:val="16"/>
              </w:rPr>
              <w:t>ZVO-E</w:t>
            </w:r>
          </w:p>
        </w:tc>
        <w:tc>
          <w:tcPr>
            <w:tcW w:w="1228" w:type="dxa"/>
            <w:tcBorders>
              <w:top w:val="single" w:sz="4" w:space="0" w:color="auto"/>
              <w:left w:val="nil"/>
              <w:bottom w:val="single" w:sz="4" w:space="0" w:color="auto"/>
              <w:right w:val="single" w:sz="4" w:space="0" w:color="auto"/>
            </w:tcBorders>
            <w:noWrap/>
            <w:vAlign w:val="bottom"/>
            <w:hideMark/>
          </w:tcPr>
          <w:p w14:paraId="5B054FB3"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73 187</w:t>
            </w:r>
          </w:p>
        </w:tc>
        <w:tc>
          <w:tcPr>
            <w:tcW w:w="1228" w:type="dxa"/>
            <w:tcBorders>
              <w:top w:val="single" w:sz="4" w:space="0" w:color="auto"/>
              <w:left w:val="nil"/>
              <w:bottom w:val="single" w:sz="4" w:space="0" w:color="auto"/>
              <w:right w:val="single" w:sz="4" w:space="0" w:color="auto"/>
            </w:tcBorders>
            <w:noWrap/>
            <w:vAlign w:val="center"/>
          </w:tcPr>
          <w:p w14:paraId="75CF5E84"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73 187</w:t>
            </w:r>
          </w:p>
        </w:tc>
        <w:tc>
          <w:tcPr>
            <w:tcW w:w="1229" w:type="dxa"/>
            <w:tcBorders>
              <w:top w:val="single" w:sz="4" w:space="0" w:color="auto"/>
              <w:left w:val="single" w:sz="4" w:space="0" w:color="auto"/>
              <w:bottom w:val="single" w:sz="4" w:space="0" w:color="auto"/>
              <w:right w:val="single" w:sz="4" w:space="0" w:color="auto"/>
            </w:tcBorders>
            <w:vAlign w:val="center"/>
          </w:tcPr>
          <w:p w14:paraId="2F69DBA6"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67 448</w:t>
            </w:r>
          </w:p>
        </w:tc>
        <w:tc>
          <w:tcPr>
            <w:tcW w:w="284" w:type="dxa"/>
            <w:tcBorders>
              <w:top w:val="nil"/>
              <w:left w:val="single" w:sz="4" w:space="0" w:color="auto"/>
              <w:bottom w:val="nil"/>
              <w:right w:val="single" w:sz="4" w:space="0" w:color="auto"/>
            </w:tcBorders>
            <w:noWrap/>
            <w:vAlign w:val="bottom"/>
            <w:hideMark/>
          </w:tcPr>
          <w:p w14:paraId="0B1C4626"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BBE749" w14:textId="77777777" w:rsidR="009204D8" w:rsidRDefault="009204D8" w:rsidP="009204D8">
            <w:pPr>
              <w:spacing w:after="0" w:line="240" w:lineRule="auto"/>
              <w:rPr>
                <w:rFonts w:ascii="Arial" w:hAnsi="Arial" w:cs="Arial"/>
                <w:color w:val="000000"/>
                <w:sz w:val="16"/>
                <w:szCs w:val="16"/>
              </w:rPr>
            </w:pPr>
            <w:r>
              <w:rPr>
                <w:rFonts w:ascii="Arial" w:hAnsi="Arial" w:cs="Arial"/>
                <w:color w:val="000000"/>
                <w:sz w:val="16"/>
                <w:szCs w:val="16"/>
              </w:rPr>
              <w:t>ZVO-E</w:t>
            </w:r>
          </w:p>
        </w:tc>
        <w:tc>
          <w:tcPr>
            <w:tcW w:w="1228" w:type="dxa"/>
            <w:tcBorders>
              <w:top w:val="single" w:sz="4" w:space="0" w:color="auto"/>
              <w:left w:val="nil"/>
              <w:bottom w:val="single" w:sz="4" w:space="0" w:color="auto"/>
              <w:right w:val="single" w:sz="4" w:space="0" w:color="auto"/>
            </w:tcBorders>
            <w:noWrap/>
            <w:vAlign w:val="bottom"/>
            <w:hideMark/>
          </w:tcPr>
          <w:p w14:paraId="01A4C04D"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73 187</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28720937"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73 187</w:t>
            </w:r>
          </w:p>
        </w:tc>
        <w:tc>
          <w:tcPr>
            <w:tcW w:w="1229" w:type="dxa"/>
            <w:tcBorders>
              <w:top w:val="single" w:sz="4" w:space="0" w:color="auto"/>
              <w:left w:val="nil"/>
              <w:bottom w:val="single" w:sz="4" w:space="0" w:color="auto"/>
              <w:right w:val="single" w:sz="4" w:space="0" w:color="auto"/>
            </w:tcBorders>
            <w:shd w:val="clear" w:color="auto" w:fill="auto"/>
            <w:vAlign w:val="bottom"/>
          </w:tcPr>
          <w:p w14:paraId="39D84226"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67 448</w:t>
            </w:r>
          </w:p>
        </w:tc>
      </w:tr>
      <w:tr w:rsidR="009204D8" w14:paraId="712843E1"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FB872CA" w14:textId="77777777" w:rsidR="009204D8" w:rsidRPr="001146AB" w:rsidRDefault="009204D8" w:rsidP="009204D8">
            <w:pPr>
              <w:spacing w:after="0" w:line="240" w:lineRule="auto"/>
              <w:rPr>
                <w:rFonts w:ascii="Arial" w:hAnsi="Arial" w:cs="Arial"/>
                <w:sz w:val="16"/>
                <w:szCs w:val="16"/>
              </w:rPr>
            </w:pPr>
            <w:r w:rsidRPr="001146AB">
              <w:rPr>
                <w:rFonts w:ascii="Arial" w:hAnsi="Arial" w:cs="Arial"/>
                <w:sz w:val="16"/>
                <w:szCs w:val="16"/>
              </w:rPr>
              <w:t>DU</w:t>
            </w:r>
          </w:p>
        </w:tc>
        <w:tc>
          <w:tcPr>
            <w:tcW w:w="1228" w:type="dxa"/>
            <w:tcBorders>
              <w:top w:val="single" w:sz="4" w:space="0" w:color="auto"/>
              <w:left w:val="nil"/>
              <w:bottom w:val="single" w:sz="4" w:space="0" w:color="auto"/>
              <w:right w:val="single" w:sz="4" w:space="0" w:color="auto"/>
            </w:tcBorders>
            <w:noWrap/>
            <w:vAlign w:val="center"/>
            <w:hideMark/>
          </w:tcPr>
          <w:p w14:paraId="6218A1CC" w14:textId="77777777" w:rsidR="009204D8" w:rsidRPr="001146AB" w:rsidRDefault="009204D8" w:rsidP="009204D8">
            <w:pPr>
              <w:spacing w:after="0" w:line="240" w:lineRule="auto"/>
              <w:jc w:val="right"/>
              <w:rPr>
                <w:rFonts w:ascii="Arial" w:hAnsi="Arial" w:cs="Arial"/>
                <w:sz w:val="16"/>
                <w:szCs w:val="16"/>
              </w:rPr>
            </w:pPr>
            <w:r w:rsidRPr="001146AB">
              <w:rPr>
                <w:rFonts w:ascii="Arial" w:hAnsi="Arial" w:cs="Arial"/>
                <w:sz w:val="16"/>
                <w:szCs w:val="16"/>
              </w:rPr>
              <w:t>16 233</w:t>
            </w:r>
          </w:p>
        </w:tc>
        <w:tc>
          <w:tcPr>
            <w:tcW w:w="1228" w:type="dxa"/>
            <w:tcBorders>
              <w:top w:val="single" w:sz="4" w:space="0" w:color="auto"/>
              <w:left w:val="nil"/>
              <w:bottom w:val="single" w:sz="4" w:space="0" w:color="auto"/>
              <w:right w:val="single" w:sz="4" w:space="0" w:color="auto"/>
            </w:tcBorders>
            <w:noWrap/>
            <w:vAlign w:val="center"/>
          </w:tcPr>
          <w:p w14:paraId="6603F708"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sz w:val="16"/>
                <w:szCs w:val="16"/>
              </w:rPr>
              <w:t>0</w:t>
            </w:r>
          </w:p>
        </w:tc>
        <w:tc>
          <w:tcPr>
            <w:tcW w:w="1229" w:type="dxa"/>
            <w:tcBorders>
              <w:top w:val="single" w:sz="4" w:space="0" w:color="auto"/>
              <w:left w:val="single" w:sz="4" w:space="0" w:color="auto"/>
              <w:bottom w:val="single" w:sz="4" w:space="0" w:color="auto"/>
              <w:right w:val="single" w:sz="4" w:space="0" w:color="auto"/>
            </w:tcBorders>
            <w:vAlign w:val="center"/>
          </w:tcPr>
          <w:p w14:paraId="4128EBA3"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0</w:t>
            </w:r>
          </w:p>
        </w:tc>
        <w:tc>
          <w:tcPr>
            <w:tcW w:w="284" w:type="dxa"/>
            <w:tcBorders>
              <w:top w:val="nil"/>
              <w:left w:val="single" w:sz="4" w:space="0" w:color="auto"/>
              <w:bottom w:val="nil"/>
              <w:right w:val="single" w:sz="4" w:space="0" w:color="auto"/>
            </w:tcBorders>
            <w:noWrap/>
            <w:vAlign w:val="bottom"/>
            <w:hideMark/>
          </w:tcPr>
          <w:p w14:paraId="59E49E1C"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2928678" w14:textId="77777777" w:rsidR="009204D8" w:rsidRDefault="009204D8" w:rsidP="009204D8">
            <w:pPr>
              <w:spacing w:after="0" w:line="240" w:lineRule="auto"/>
              <w:rPr>
                <w:rFonts w:ascii="Arial" w:hAnsi="Arial" w:cs="Arial"/>
                <w:sz w:val="16"/>
                <w:szCs w:val="16"/>
              </w:rPr>
            </w:pPr>
            <w:r>
              <w:rPr>
                <w:rFonts w:ascii="Arial" w:hAnsi="Arial" w:cs="Arial"/>
                <w:sz w:val="16"/>
                <w:szCs w:val="16"/>
              </w:rPr>
              <w:t>DU</w:t>
            </w:r>
          </w:p>
        </w:tc>
        <w:tc>
          <w:tcPr>
            <w:tcW w:w="1228" w:type="dxa"/>
            <w:tcBorders>
              <w:top w:val="single" w:sz="4" w:space="0" w:color="auto"/>
              <w:left w:val="nil"/>
              <w:bottom w:val="single" w:sz="4" w:space="0" w:color="auto"/>
              <w:right w:val="single" w:sz="4" w:space="0" w:color="auto"/>
            </w:tcBorders>
            <w:noWrap/>
            <w:vAlign w:val="bottom"/>
            <w:hideMark/>
          </w:tcPr>
          <w:p w14:paraId="3A3D6B75" w14:textId="77777777" w:rsidR="009204D8" w:rsidRDefault="009204D8" w:rsidP="009204D8">
            <w:pPr>
              <w:spacing w:after="0" w:line="240" w:lineRule="auto"/>
              <w:jc w:val="right"/>
              <w:rPr>
                <w:rFonts w:ascii="Arial" w:hAnsi="Arial" w:cs="Arial"/>
                <w:sz w:val="16"/>
                <w:szCs w:val="16"/>
              </w:rPr>
            </w:pPr>
            <w:r>
              <w:rPr>
                <w:rFonts w:ascii="Arial" w:hAnsi="Arial" w:cs="Arial"/>
                <w:sz w:val="16"/>
                <w:szCs w:val="16"/>
              </w:rPr>
              <w:t>16 233</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61503461"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c>
          <w:tcPr>
            <w:tcW w:w="1229" w:type="dxa"/>
            <w:tcBorders>
              <w:top w:val="single" w:sz="4" w:space="0" w:color="auto"/>
              <w:left w:val="nil"/>
              <w:bottom w:val="single" w:sz="4" w:space="0" w:color="auto"/>
              <w:right w:val="single" w:sz="4" w:space="0" w:color="auto"/>
            </w:tcBorders>
            <w:shd w:val="clear" w:color="auto" w:fill="auto"/>
            <w:vAlign w:val="bottom"/>
          </w:tcPr>
          <w:p w14:paraId="5CF65503"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r>
      <w:tr w:rsidR="009204D8" w14:paraId="3D52505C"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0C10F3E" w14:textId="77777777" w:rsidR="009204D8" w:rsidRPr="001146AB" w:rsidRDefault="009204D8" w:rsidP="009204D8">
            <w:pPr>
              <w:spacing w:after="0" w:line="240" w:lineRule="auto"/>
              <w:rPr>
                <w:rFonts w:ascii="Arial" w:hAnsi="Arial" w:cs="Arial"/>
                <w:sz w:val="16"/>
                <w:szCs w:val="16"/>
              </w:rPr>
            </w:pPr>
            <w:r w:rsidRPr="001146AB">
              <w:rPr>
                <w:rFonts w:ascii="Arial" w:hAnsi="Arial" w:cs="Arial"/>
                <w:sz w:val="16"/>
                <w:szCs w:val="16"/>
              </w:rPr>
              <w:t>IZ</w:t>
            </w:r>
          </w:p>
        </w:tc>
        <w:tc>
          <w:tcPr>
            <w:tcW w:w="1228" w:type="dxa"/>
            <w:tcBorders>
              <w:top w:val="single" w:sz="4" w:space="0" w:color="auto"/>
              <w:left w:val="nil"/>
              <w:bottom w:val="single" w:sz="4" w:space="0" w:color="auto"/>
              <w:right w:val="single" w:sz="4" w:space="0" w:color="auto"/>
            </w:tcBorders>
            <w:noWrap/>
            <w:vAlign w:val="bottom"/>
            <w:hideMark/>
          </w:tcPr>
          <w:p w14:paraId="797284C7" w14:textId="77777777" w:rsidR="009204D8" w:rsidRPr="001146AB" w:rsidRDefault="009204D8" w:rsidP="009204D8">
            <w:pPr>
              <w:spacing w:after="0" w:line="240" w:lineRule="auto"/>
              <w:jc w:val="right"/>
              <w:rPr>
                <w:rFonts w:ascii="Arial" w:hAnsi="Arial" w:cs="Arial"/>
                <w:sz w:val="16"/>
                <w:szCs w:val="16"/>
              </w:rPr>
            </w:pPr>
            <w:r w:rsidRPr="001146AB">
              <w:rPr>
                <w:rFonts w:ascii="Arial" w:hAnsi="Arial" w:cs="Arial"/>
                <w:sz w:val="16"/>
                <w:szCs w:val="16"/>
              </w:rPr>
              <w:t>42 540</w:t>
            </w:r>
          </w:p>
        </w:tc>
        <w:tc>
          <w:tcPr>
            <w:tcW w:w="1228" w:type="dxa"/>
            <w:tcBorders>
              <w:top w:val="single" w:sz="4" w:space="0" w:color="auto"/>
              <w:left w:val="nil"/>
              <w:bottom w:val="single" w:sz="4" w:space="0" w:color="auto"/>
              <w:right w:val="single" w:sz="4" w:space="0" w:color="auto"/>
            </w:tcBorders>
            <w:noWrap/>
            <w:vAlign w:val="center"/>
          </w:tcPr>
          <w:p w14:paraId="395CBC88"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sz w:val="16"/>
                <w:szCs w:val="16"/>
              </w:rPr>
              <w:t>0</w:t>
            </w:r>
          </w:p>
        </w:tc>
        <w:tc>
          <w:tcPr>
            <w:tcW w:w="1229" w:type="dxa"/>
            <w:tcBorders>
              <w:top w:val="single" w:sz="4" w:space="0" w:color="auto"/>
              <w:left w:val="single" w:sz="4" w:space="0" w:color="auto"/>
              <w:bottom w:val="single" w:sz="4" w:space="0" w:color="auto"/>
              <w:right w:val="single" w:sz="4" w:space="0" w:color="auto"/>
            </w:tcBorders>
            <w:vAlign w:val="center"/>
          </w:tcPr>
          <w:p w14:paraId="35B97929"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0</w:t>
            </w:r>
          </w:p>
        </w:tc>
        <w:tc>
          <w:tcPr>
            <w:tcW w:w="284" w:type="dxa"/>
            <w:tcBorders>
              <w:top w:val="nil"/>
              <w:left w:val="single" w:sz="4" w:space="0" w:color="auto"/>
              <w:bottom w:val="nil"/>
              <w:right w:val="single" w:sz="4" w:space="0" w:color="auto"/>
            </w:tcBorders>
            <w:noWrap/>
            <w:vAlign w:val="bottom"/>
            <w:hideMark/>
          </w:tcPr>
          <w:p w14:paraId="2769E5E0"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4A47CE5" w14:textId="77777777" w:rsidR="009204D8" w:rsidRDefault="009204D8" w:rsidP="009204D8">
            <w:pPr>
              <w:spacing w:after="0" w:line="240" w:lineRule="auto"/>
              <w:rPr>
                <w:rFonts w:ascii="Arial" w:hAnsi="Arial" w:cs="Arial"/>
                <w:sz w:val="16"/>
                <w:szCs w:val="16"/>
              </w:rPr>
            </w:pPr>
            <w:r>
              <w:rPr>
                <w:rFonts w:ascii="Arial" w:hAnsi="Arial" w:cs="Arial"/>
                <w:sz w:val="16"/>
                <w:szCs w:val="16"/>
              </w:rPr>
              <w:t>IZ</w:t>
            </w:r>
          </w:p>
        </w:tc>
        <w:tc>
          <w:tcPr>
            <w:tcW w:w="1228" w:type="dxa"/>
            <w:tcBorders>
              <w:top w:val="single" w:sz="4" w:space="0" w:color="auto"/>
              <w:left w:val="nil"/>
              <w:bottom w:val="single" w:sz="4" w:space="0" w:color="auto"/>
              <w:right w:val="single" w:sz="4" w:space="0" w:color="auto"/>
            </w:tcBorders>
            <w:noWrap/>
            <w:vAlign w:val="bottom"/>
            <w:hideMark/>
          </w:tcPr>
          <w:p w14:paraId="555831B6" w14:textId="77777777" w:rsidR="009204D8" w:rsidRDefault="009204D8" w:rsidP="009204D8">
            <w:pPr>
              <w:spacing w:after="0" w:line="240" w:lineRule="auto"/>
              <w:jc w:val="right"/>
              <w:rPr>
                <w:rFonts w:ascii="Arial" w:hAnsi="Arial" w:cs="Arial"/>
                <w:sz w:val="16"/>
                <w:szCs w:val="16"/>
              </w:rPr>
            </w:pPr>
            <w:r>
              <w:rPr>
                <w:rFonts w:ascii="Arial" w:hAnsi="Arial" w:cs="Arial"/>
                <w:sz w:val="16"/>
                <w:szCs w:val="16"/>
              </w:rPr>
              <w:t>30 327</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3377E8C3"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c>
          <w:tcPr>
            <w:tcW w:w="1229" w:type="dxa"/>
            <w:tcBorders>
              <w:top w:val="single" w:sz="4" w:space="0" w:color="auto"/>
              <w:left w:val="nil"/>
              <w:bottom w:val="single" w:sz="4" w:space="0" w:color="auto"/>
              <w:right w:val="single" w:sz="4" w:space="0" w:color="auto"/>
            </w:tcBorders>
            <w:shd w:val="clear" w:color="auto" w:fill="auto"/>
            <w:vAlign w:val="bottom"/>
          </w:tcPr>
          <w:p w14:paraId="1A294BEC"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r>
      <w:tr w:rsidR="009204D8" w14:paraId="20E26B48"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19E1B908" w14:textId="77777777" w:rsidR="009204D8" w:rsidRPr="001146AB" w:rsidRDefault="009204D8" w:rsidP="009204D8">
            <w:pPr>
              <w:spacing w:after="0" w:line="240" w:lineRule="auto"/>
              <w:rPr>
                <w:rFonts w:ascii="Arial" w:hAnsi="Arial" w:cs="Arial"/>
                <w:sz w:val="16"/>
                <w:szCs w:val="16"/>
              </w:rPr>
            </w:pPr>
            <w:r w:rsidRPr="001146AB">
              <w:rPr>
                <w:rFonts w:ascii="Arial" w:hAnsi="Arial" w:cs="Arial"/>
                <w:sz w:val="16"/>
                <w:szCs w:val="16"/>
              </w:rPr>
              <w:t>LR</w:t>
            </w:r>
          </w:p>
        </w:tc>
        <w:tc>
          <w:tcPr>
            <w:tcW w:w="1228" w:type="dxa"/>
            <w:tcBorders>
              <w:top w:val="single" w:sz="4" w:space="0" w:color="auto"/>
              <w:left w:val="nil"/>
              <w:bottom w:val="single" w:sz="4" w:space="0" w:color="auto"/>
              <w:right w:val="single" w:sz="4" w:space="0" w:color="auto"/>
            </w:tcBorders>
            <w:noWrap/>
            <w:vAlign w:val="bottom"/>
            <w:hideMark/>
          </w:tcPr>
          <w:p w14:paraId="0384390F" w14:textId="77777777" w:rsidR="009204D8" w:rsidRPr="001146AB" w:rsidRDefault="009204D8" w:rsidP="009204D8">
            <w:pPr>
              <w:spacing w:after="0" w:line="240" w:lineRule="auto"/>
              <w:jc w:val="right"/>
              <w:rPr>
                <w:rFonts w:ascii="Arial" w:hAnsi="Arial" w:cs="Arial"/>
                <w:sz w:val="16"/>
                <w:szCs w:val="16"/>
              </w:rPr>
            </w:pPr>
            <w:r w:rsidRPr="001146AB">
              <w:rPr>
                <w:rFonts w:ascii="Arial" w:hAnsi="Arial" w:cs="Arial"/>
                <w:sz w:val="16"/>
                <w:szCs w:val="16"/>
              </w:rPr>
              <w:t>0</w:t>
            </w:r>
          </w:p>
        </w:tc>
        <w:tc>
          <w:tcPr>
            <w:tcW w:w="1228" w:type="dxa"/>
            <w:tcBorders>
              <w:top w:val="single" w:sz="4" w:space="0" w:color="auto"/>
              <w:left w:val="nil"/>
              <w:bottom w:val="single" w:sz="4" w:space="0" w:color="auto"/>
              <w:right w:val="single" w:sz="4" w:space="0" w:color="auto"/>
            </w:tcBorders>
            <w:noWrap/>
            <w:vAlign w:val="center"/>
          </w:tcPr>
          <w:p w14:paraId="028D9D10"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sz w:val="16"/>
                <w:szCs w:val="16"/>
              </w:rPr>
              <w:t>0</w:t>
            </w:r>
          </w:p>
        </w:tc>
        <w:tc>
          <w:tcPr>
            <w:tcW w:w="1229" w:type="dxa"/>
            <w:tcBorders>
              <w:top w:val="single" w:sz="4" w:space="0" w:color="auto"/>
              <w:left w:val="single" w:sz="4" w:space="0" w:color="auto"/>
              <w:bottom w:val="single" w:sz="4" w:space="0" w:color="auto"/>
              <w:right w:val="single" w:sz="4" w:space="0" w:color="auto"/>
            </w:tcBorders>
            <w:vAlign w:val="center"/>
          </w:tcPr>
          <w:p w14:paraId="0DCF3386" w14:textId="77777777" w:rsidR="009204D8" w:rsidRPr="001146AB" w:rsidRDefault="009204D8" w:rsidP="009204D8">
            <w:pPr>
              <w:spacing w:after="0" w:line="240" w:lineRule="auto"/>
              <w:jc w:val="right"/>
              <w:rPr>
                <w:rFonts w:ascii="Arial" w:hAnsi="Arial" w:cs="Arial"/>
                <w:color w:val="000000"/>
                <w:sz w:val="16"/>
                <w:szCs w:val="16"/>
              </w:rPr>
            </w:pPr>
            <w:r w:rsidRPr="001146AB">
              <w:rPr>
                <w:rFonts w:ascii="Arial" w:hAnsi="Arial" w:cs="Arial"/>
                <w:color w:val="000000"/>
                <w:sz w:val="16"/>
                <w:szCs w:val="16"/>
              </w:rPr>
              <w:t>0</w:t>
            </w:r>
          </w:p>
        </w:tc>
        <w:tc>
          <w:tcPr>
            <w:tcW w:w="284" w:type="dxa"/>
            <w:tcBorders>
              <w:top w:val="nil"/>
              <w:left w:val="single" w:sz="4" w:space="0" w:color="auto"/>
              <w:bottom w:val="nil"/>
              <w:right w:val="single" w:sz="4" w:space="0" w:color="auto"/>
            </w:tcBorders>
            <w:noWrap/>
            <w:vAlign w:val="bottom"/>
          </w:tcPr>
          <w:p w14:paraId="60F864CF" w14:textId="77777777" w:rsidR="009204D8" w:rsidRDefault="009204D8" w:rsidP="009204D8">
            <w:pPr>
              <w:spacing w:after="0" w:line="240" w:lineRule="auto"/>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44054D5" w14:textId="77777777" w:rsidR="009204D8" w:rsidRDefault="009204D8" w:rsidP="009204D8">
            <w:pPr>
              <w:spacing w:after="0" w:line="240" w:lineRule="auto"/>
              <w:rPr>
                <w:rFonts w:ascii="Arial" w:hAnsi="Arial" w:cs="Arial"/>
                <w:sz w:val="16"/>
                <w:szCs w:val="16"/>
              </w:rPr>
            </w:pPr>
            <w:r>
              <w:rPr>
                <w:rFonts w:ascii="Arial" w:hAnsi="Arial" w:cs="Arial"/>
                <w:sz w:val="16"/>
                <w:szCs w:val="16"/>
              </w:rPr>
              <w:t>LR</w:t>
            </w:r>
          </w:p>
        </w:tc>
        <w:tc>
          <w:tcPr>
            <w:tcW w:w="1228" w:type="dxa"/>
            <w:tcBorders>
              <w:top w:val="single" w:sz="4" w:space="0" w:color="auto"/>
              <w:left w:val="nil"/>
              <w:bottom w:val="single" w:sz="4" w:space="0" w:color="auto"/>
              <w:right w:val="single" w:sz="4" w:space="0" w:color="auto"/>
            </w:tcBorders>
            <w:noWrap/>
            <w:vAlign w:val="bottom"/>
            <w:hideMark/>
          </w:tcPr>
          <w:p w14:paraId="23033DFB" w14:textId="77777777" w:rsidR="009204D8" w:rsidRDefault="009204D8" w:rsidP="009204D8">
            <w:pPr>
              <w:spacing w:after="0" w:line="240" w:lineRule="auto"/>
              <w:jc w:val="right"/>
              <w:rPr>
                <w:rFonts w:ascii="Arial" w:hAnsi="Arial" w:cs="Arial"/>
                <w:sz w:val="16"/>
                <w:szCs w:val="16"/>
              </w:rPr>
            </w:pPr>
            <w:r>
              <w:rPr>
                <w:rFonts w:ascii="Arial" w:hAnsi="Arial" w:cs="Arial"/>
                <w:sz w:val="16"/>
                <w:szCs w:val="16"/>
              </w:rPr>
              <w:t>17 409</w:t>
            </w:r>
          </w:p>
        </w:tc>
        <w:tc>
          <w:tcPr>
            <w:tcW w:w="1229" w:type="dxa"/>
            <w:tcBorders>
              <w:top w:val="single" w:sz="4" w:space="0" w:color="auto"/>
              <w:left w:val="nil"/>
              <w:bottom w:val="single" w:sz="4" w:space="0" w:color="auto"/>
              <w:right w:val="single" w:sz="4" w:space="0" w:color="auto"/>
            </w:tcBorders>
            <w:shd w:val="clear" w:color="auto" w:fill="auto"/>
            <w:noWrap/>
            <w:vAlign w:val="bottom"/>
          </w:tcPr>
          <w:p w14:paraId="4E6D8E6A"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c>
          <w:tcPr>
            <w:tcW w:w="1229" w:type="dxa"/>
            <w:tcBorders>
              <w:top w:val="single" w:sz="4" w:space="0" w:color="auto"/>
              <w:left w:val="nil"/>
              <w:bottom w:val="single" w:sz="4" w:space="0" w:color="auto"/>
              <w:right w:val="single" w:sz="4" w:space="0" w:color="auto"/>
            </w:tcBorders>
            <w:shd w:val="clear" w:color="auto" w:fill="auto"/>
            <w:vAlign w:val="bottom"/>
          </w:tcPr>
          <w:p w14:paraId="5BFD563E" w14:textId="77777777" w:rsidR="009204D8" w:rsidRDefault="009204D8" w:rsidP="009204D8">
            <w:pPr>
              <w:spacing w:after="0" w:line="240" w:lineRule="auto"/>
              <w:jc w:val="right"/>
              <w:rPr>
                <w:rFonts w:ascii="Arial" w:hAnsi="Arial" w:cs="Arial"/>
                <w:color w:val="000000"/>
                <w:sz w:val="16"/>
                <w:szCs w:val="16"/>
              </w:rPr>
            </w:pPr>
            <w:r>
              <w:rPr>
                <w:rFonts w:ascii="Arial" w:hAnsi="Arial" w:cs="Arial"/>
                <w:color w:val="000000"/>
                <w:sz w:val="16"/>
                <w:szCs w:val="16"/>
              </w:rPr>
              <w:t>0</w:t>
            </w:r>
          </w:p>
        </w:tc>
      </w:tr>
      <w:tr w:rsidR="009204D8" w14:paraId="57F249B6" w14:textId="77777777" w:rsidTr="00CA7443">
        <w:trPr>
          <w:cantSplit/>
          <w:trHeight w:val="227"/>
          <w:tblHead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93A6C12" w14:textId="77777777" w:rsidR="009204D8" w:rsidRPr="002927B4" w:rsidRDefault="009204D8" w:rsidP="009204D8">
            <w:pPr>
              <w:spacing w:after="0" w:line="240" w:lineRule="auto"/>
              <w:ind w:left="-108" w:right="-108"/>
              <w:jc w:val="center"/>
              <w:rPr>
                <w:rFonts w:ascii="Arial" w:hAnsi="Arial" w:cs="Arial"/>
                <w:b/>
                <w:color w:val="000000"/>
                <w:sz w:val="16"/>
                <w:szCs w:val="16"/>
              </w:rPr>
            </w:pPr>
            <w:proofErr w:type="spellStart"/>
            <w:r w:rsidRPr="002927B4">
              <w:rPr>
                <w:rFonts w:ascii="Arial" w:hAnsi="Arial" w:cs="Arial"/>
                <w:b/>
                <w:color w:val="000000"/>
                <w:sz w:val="16"/>
                <w:szCs w:val="16"/>
              </w:rPr>
              <w:t>Celkem</w:t>
            </w:r>
            <w:proofErr w:type="spellEnd"/>
          </w:p>
        </w:tc>
        <w:tc>
          <w:tcPr>
            <w:tcW w:w="1228" w:type="dxa"/>
            <w:tcBorders>
              <w:top w:val="single" w:sz="4" w:space="0" w:color="auto"/>
              <w:left w:val="nil"/>
              <w:bottom w:val="single" w:sz="4" w:space="0" w:color="auto"/>
              <w:right w:val="single" w:sz="4" w:space="0" w:color="auto"/>
            </w:tcBorders>
            <w:noWrap/>
            <w:vAlign w:val="center"/>
            <w:hideMark/>
          </w:tcPr>
          <w:p w14:paraId="4150A9E2" w14:textId="77777777" w:rsidR="009204D8" w:rsidRPr="001146AB" w:rsidRDefault="009204D8" w:rsidP="009204D8">
            <w:pPr>
              <w:spacing w:after="0" w:line="240" w:lineRule="auto"/>
              <w:jc w:val="right"/>
              <w:rPr>
                <w:rFonts w:ascii="Arial" w:hAnsi="Arial" w:cs="Arial"/>
                <w:b/>
                <w:color w:val="000000"/>
                <w:sz w:val="16"/>
                <w:szCs w:val="16"/>
              </w:rPr>
            </w:pPr>
            <w:r w:rsidRPr="001146AB">
              <w:rPr>
                <w:rFonts w:ascii="Arial" w:hAnsi="Arial" w:cs="Arial"/>
                <w:b/>
                <w:color w:val="000000"/>
                <w:sz w:val="16"/>
                <w:szCs w:val="16"/>
              </w:rPr>
              <w:t>358 431</w:t>
            </w:r>
          </w:p>
        </w:tc>
        <w:tc>
          <w:tcPr>
            <w:tcW w:w="1228" w:type="dxa"/>
            <w:tcBorders>
              <w:top w:val="single" w:sz="4" w:space="0" w:color="auto"/>
              <w:left w:val="nil"/>
              <w:bottom w:val="single" w:sz="4" w:space="0" w:color="auto"/>
              <w:right w:val="single" w:sz="4" w:space="0" w:color="auto"/>
            </w:tcBorders>
            <w:noWrap/>
            <w:vAlign w:val="center"/>
          </w:tcPr>
          <w:p w14:paraId="4E92178C" w14:textId="77777777" w:rsidR="009204D8" w:rsidRPr="001146AB" w:rsidRDefault="009204D8" w:rsidP="009204D8">
            <w:pPr>
              <w:spacing w:after="0" w:line="240" w:lineRule="auto"/>
              <w:jc w:val="right"/>
              <w:rPr>
                <w:rFonts w:ascii="Arial" w:hAnsi="Arial" w:cs="Arial"/>
                <w:b/>
                <w:color w:val="000000"/>
                <w:sz w:val="16"/>
                <w:szCs w:val="16"/>
              </w:rPr>
            </w:pPr>
            <w:r w:rsidRPr="001146AB">
              <w:rPr>
                <w:rFonts w:ascii="Arial" w:hAnsi="Arial" w:cs="Arial"/>
                <w:b/>
                <w:color w:val="000000"/>
                <w:sz w:val="16"/>
                <w:szCs w:val="16"/>
              </w:rPr>
              <w:t>261 036</w:t>
            </w:r>
          </w:p>
        </w:tc>
        <w:tc>
          <w:tcPr>
            <w:tcW w:w="1229" w:type="dxa"/>
            <w:tcBorders>
              <w:top w:val="single" w:sz="4" w:space="0" w:color="auto"/>
              <w:left w:val="single" w:sz="4" w:space="0" w:color="auto"/>
              <w:bottom w:val="single" w:sz="4" w:space="0" w:color="auto"/>
              <w:right w:val="single" w:sz="4" w:space="0" w:color="auto"/>
            </w:tcBorders>
            <w:vAlign w:val="center"/>
          </w:tcPr>
          <w:p w14:paraId="559E2488" w14:textId="77777777" w:rsidR="009204D8" w:rsidRPr="001146AB" w:rsidRDefault="009204D8" w:rsidP="009204D8">
            <w:pPr>
              <w:spacing w:after="0" w:line="240" w:lineRule="auto"/>
              <w:jc w:val="right"/>
              <w:rPr>
                <w:rFonts w:ascii="Arial" w:hAnsi="Arial" w:cs="Arial"/>
                <w:b/>
                <w:color w:val="000000"/>
                <w:sz w:val="16"/>
                <w:szCs w:val="16"/>
              </w:rPr>
            </w:pPr>
            <w:r w:rsidRPr="001146AB">
              <w:rPr>
                <w:rFonts w:ascii="Arial" w:hAnsi="Arial" w:cs="Arial"/>
                <w:b/>
                <w:color w:val="000000"/>
                <w:sz w:val="16"/>
                <w:szCs w:val="16"/>
              </w:rPr>
              <w:t>249 530</w:t>
            </w:r>
          </w:p>
        </w:tc>
        <w:tc>
          <w:tcPr>
            <w:tcW w:w="284" w:type="dxa"/>
            <w:tcBorders>
              <w:top w:val="nil"/>
              <w:left w:val="single" w:sz="4" w:space="0" w:color="auto"/>
              <w:bottom w:val="nil"/>
              <w:right w:val="single" w:sz="4" w:space="0" w:color="auto"/>
            </w:tcBorders>
            <w:noWrap/>
            <w:vAlign w:val="center"/>
          </w:tcPr>
          <w:p w14:paraId="2EEC6AF8" w14:textId="77777777" w:rsidR="009204D8" w:rsidRDefault="009204D8" w:rsidP="009204D8">
            <w:pPr>
              <w:spacing w:after="0" w:line="240" w:lineRule="auto"/>
              <w:jc w:val="right"/>
              <w:rPr>
                <w:rFonts w:ascii="Arial" w:hAnsi="Arial" w:cs="Arial"/>
                <w:b/>
                <w:color w:val="000000"/>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ED085B5" w14:textId="77777777" w:rsidR="009204D8" w:rsidRPr="002927B4" w:rsidRDefault="009204D8" w:rsidP="009204D8">
            <w:pPr>
              <w:spacing w:after="0" w:line="240" w:lineRule="auto"/>
              <w:ind w:left="-108" w:right="-108"/>
              <w:jc w:val="center"/>
              <w:rPr>
                <w:rFonts w:ascii="Arial" w:hAnsi="Arial" w:cs="Arial"/>
                <w:b/>
                <w:color w:val="000000"/>
                <w:sz w:val="16"/>
                <w:szCs w:val="16"/>
              </w:rPr>
            </w:pPr>
            <w:proofErr w:type="spellStart"/>
            <w:r w:rsidRPr="002927B4">
              <w:rPr>
                <w:rFonts w:ascii="Arial" w:hAnsi="Arial" w:cs="Arial"/>
                <w:b/>
                <w:color w:val="000000"/>
                <w:sz w:val="16"/>
                <w:szCs w:val="16"/>
              </w:rPr>
              <w:t>Celkem</w:t>
            </w:r>
            <w:proofErr w:type="spellEnd"/>
          </w:p>
        </w:tc>
        <w:tc>
          <w:tcPr>
            <w:tcW w:w="1228" w:type="dxa"/>
            <w:tcBorders>
              <w:top w:val="single" w:sz="4" w:space="0" w:color="auto"/>
              <w:left w:val="nil"/>
              <w:bottom w:val="single" w:sz="4" w:space="0" w:color="auto"/>
              <w:right w:val="single" w:sz="4" w:space="0" w:color="auto"/>
            </w:tcBorders>
            <w:noWrap/>
            <w:vAlign w:val="center"/>
            <w:hideMark/>
          </w:tcPr>
          <w:p w14:paraId="60A653E2" w14:textId="77777777" w:rsidR="009204D8" w:rsidRDefault="009204D8" w:rsidP="009204D8">
            <w:pPr>
              <w:spacing w:after="0" w:line="240" w:lineRule="auto"/>
              <w:jc w:val="right"/>
              <w:rPr>
                <w:rFonts w:ascii="Arial" w:hAnsi="Arial" w:cs="Arial"/>
                <w:b/>
                <w:sz w:val="16"/>
                <w:szCs w:val="16"/>
              </w:rPr>
            </w:pPr>
            <w:r>
              <w:rPr>
                <w:rFonts w:ascii="Arial" w:hAnsi="Arial" w:cs="Arial"/>
                <w:b/>
                <w:sz w:val="16"/>
                <w:szCs w:val="16"/>
              </w:rPr>
              <w:t>358 431</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7ECEADA" w14:textId="77777777" w:rsidR="009204D8" w:rsidRDefault="009204D8" w:rsidP="009204D8">
            <w:pPr>
              <w:spacing w:after="0" w:line="240" w:lineRule="auto"/>
              <w:jc w:val="right"/>
              <w:rPr>
                <w:rFonts w:ascii="Arial" w:hAnsi="Arial" w:cs="Arial"/>
                <w:b/>
                <w:color w:val="000000"/>
                <w:sz w:val="16"/>
                <w:szCs w:val="16"/>
              </w:rPr>
            </w:pPr>
            <w:r>
              <w:rPr>
                <w:rFonts w:ascii="Arial" w:hAnsi="Arial" w:cs="Arial"/>
                <w:b/>
                <w:color w:val="000000"/>
                <w:sz w:val="16"/>
                <w:szCs w:val="16"/>
              </w:rPr>
              <w:t>240 797</w:t>
            </w:r>
          </w:p>
        </w:tc>
        <w:tc>
          <w:tcPr>
            <w:tcW w:w="1229" w:type="dxa"/>
            <w:tcBorders>
              <w:top w:val="single" w:sz="4" w:space="0" w:color="auto"/>
              <w:left w:val="nil"/>
              <w:bottom w:val="single" w:sz="4" w:space="0" w:color="auto"/>
              <w:right w:val="single" w:sz="4" w:space="0" w:color="auto"/>
            </w:tcBorders>
            <w:shd w:val="clear" w:color="auto" w:fill="auto"/>
            <w:vAlign w:val="center"/>
          </w:tcPr>
          <w:p w14:paraId="06FAA0AA" w14:textId="77777777" w:rsidR="009204D8" w:rsidRDefault="009204D8" w:rsidP="009204D8">
            <w:pPr>
              <w:spacing w:after="0" w:line="240" w:lineRule="auto"/>
              <w:jc w:val="right"/>
              <w:rPr>
                <w:rFonts w:ascii="Arial" w:hAnsi="Arial" w:cs="Arial"/>
                <w:b/>
                <w:color w:val="000000"/>
                <w:sz w:val="16"/>
                <w:szCs w:val="16"/>
              </w:rPr>
            </w:pPr>
            <w:r>
              <w:rPr>
                <w:rFonts w:ascii="Arial" w:hAnsi="Arial" w:cs="Arial"/>
                <w:b/>
                <w:color w:val="000000"/>
                <w:sz w:val="16"/>
                <w:szCs w:val="16"/>
              </w:rPr>
              <w:t>229 291</w:t>
            </w:r>
          </w:p>
        </w:tc>
      </w:tr>
    </w:tbl>
    <w:p w14:paraId="2B81144F" w14:textId="77777777" w:rsidR="009204D8" w:rsidRPr="000D162E" w:rsidRDefault="009204D8" w:rsidP="0063027D">
      <w:pPr>
        <w:spacing w:after="0" w:line="240" w:lineRule="auto"/>
        <w:jc w:val="both"/>
        <w:rPr>
          <w:rFonts w:ascii="Times New Roman" w:hAnsi="Times New Roman" w:cs="Times New Roman"/>
          <w:color w:val="243535"/>
          <w:lang w:val="cs-CZ"/>
        </w:rPr>
      </w:pPr>
    </w:p>
    <w:p w14:paraId="330B4BC6" w14:textId="6ACA6BAB" w:rsidR="00AF2DDA" w:rsidRDefault="009204D8" w:rsidP="00AF2DDA">
      <w:pPr>
        <w:spacing w:after="0" w:line="240" w:lineRule="auto"/>
        <w:jc w:val="both"/>
        <w:rPr>
          <w:rFonts w:ascii="Times New Roman" w:hAnsi="Times New Roman" w:cs="Times New Roman"/>
          <w:color w:val="243535"/>
          <w:lang w:val="cs-CZ"/>
        </w:rPr>
      </w:pPr>
      <w:r w:rsidRPr="009204D8">
        <w:rPr>
          <w:rFonts w:ascii="Times New Roman" w:hAnsi="Times New Roman" w:cs="Times New Roman"/>
          <w:color w:val="243535"/>
          <w:lang w:val="cs-CZ"/>
        </w:rPr>
        <w:t>V </w:t>
      </w:r>
      <w:r w:rsidR="0030149B">
        <w:rPr>
          <w:rFonts w:ascii="Times New Roman" w:hAnsi="Times New Roman" w:cs="Times New Roman"/>
          <w:color w:val="243535"/>
          <w:lang w:val="cs-CZ"/>
        </w:rPr>
        <w:t>levé části</w:t>
      </w:r>
      <w:r w:rsidRPr="009204D8">
        <w:rPr>
          <w:rFonts w:ascii="Times New Roman" w:hAnsi="Times New Roman" w:cs="Times New Roman"/>
          <w:color w:val="243535"/>
          <w:lang w:val="cs-CZ"/>
        </w:rPr>
        <w:t xml:space="preserve"> výše uvedené tabulky vyjadřuje třetí sloupec celkové zastavitelné plochy dle </w:t>
      </w:r>
      <w:r w:rsidR="0030149B">
        <w:rPr>
          <w:rFonts w:ascii="Times New Roman" w:hAnsi="Times New Roman" w:cs="Times New Roman"/>
          <w:color w:val="243535"/>
          <w:lang w:val="cs-CZ"/>
        </w:rPr>
        <w:t xml:space="preserve">návrhu </w:t>
      </w:r>
      <w:r w:rsidRPr="009204D8">
        <w:rPr>
          <w:rFonts w:ascii="Times New Roman" w:hAnsi="Times New Roman" w:cs="Times New Roman"/>
          <w:color w:val="243535"/>
          <w:lang w:val="cs-CZ"/>
        </w:rPr>
        <w:t xml:space="preserve">změny Z 2883/00 a čtvrtý sloupec vyjadřuje nově zastavitelné plochy </w:t>
      </w:r>
      <w:r w:rsidR="00AF2DDA" w:rsidRPr="009204D8">
        <w:rPr>
          <w:rFonts w:ascii="Times New Roman" w:hAnsi="Times New Roman" w:cs="Times New Roman"/>
          <w:color w:val="243535"/>
          <w:lang w:val="cs-CZ"/>
        </w:rPr>
        <w:t xml:space="preserve">dle </w:t>
      </w:r>
      <w:r w:rsidR="00AF2DDA">
        <w:rPr>
          <w:rFonts w:ascii="Times New Roman" w:hAnsi="Times New Roman" w:cs="Times New Roman"/>
          <w:color w:val="243535"/>
          <w:lang w:val="cs-CZ"/>
        </w:rPr>
        <w:t xml:space="preserve">návrhu </w:t>
      </w:r>
      <w:r w:rsidR="00AF2DDA" w:rsidRPr="009204D8">
        <w:rPr>
          <w:rFonts w:ascii="Times New Roman" w:hAnsi="Times New Roman" w:cs="Times New Roman"/>
          <w:color w:val="243535"/>
          <w:lang w:val="cs-CZ"/>
        </w:rPr>
        <w:t xml:space="preserve">změny </w:t>
      </w:r>
      <w:r w:rsidRPr="009204D8">
        <w:rPr>
          <w:rFonts w:ascii="Times New Roman" w:hAnsi="Times New Roman" w:cs="Times New Roman"/>
          <w:color w:val="243535"/>
          <w:lang w:val="cs-CZ"/>
        </w:rPr>
        <w:t xml:space="preserve">oproti platnému územnímu plánu. </w:t>
      </w:r>
      <w:r w:rsidR="00AF2DDA" w:rsidRPr="009204D8">
        <w:rPr>
          <w:rFonts w:ascii="Times New Roman" w:hAnsi="Times New Roman" w:cs="Times New Roman"/>
          <w:color w:val="243535"/>
          <w:lang w:val="cs-CZ"/>
        </w:rPr>
        <w:t>V </w:t>
      </w:r>
      <w:r w:rsidR="00AF2DDA">
        <w:rPr>
          <w:rFonts w:ascii="Times New Roman" w:hAnsi="Times New Roman" w:cs="Times New Roman"/>
          <w:color w:val="243535"/>
          <w:lang w:val="cs-CZ"/>
        </w:rPr>
        <w:t>pravé části</w:t>
      </w:r>
      <w:r w:rsidR="00AF2DDA" w:rsidRPr="009204D8">
        <w:rPr>
          <w:rFonts w:ascii="Times New Roman" w:hAnsi="Times New Roman" w:cs="Times New Roman"/>
          <w:color w:val="243535"/>
          <w:lang w:val="cs-CZ"/>
        </w:rPr>
        <w:t xml:space="preserve"> výše uvedené tabulky vyjadřuje třetí sloupec celkové zastavitelné plochy dle </w:t>
      </w:r>
      <w:r w:rsidR="00AF2DDA">
        <w:rPr>
          <w:rFonts w:ascii="Times New Roman" w:hAnsi="Times New Roman" w:cs="Times New Roman"/>
          <w:color w:val="243535"/>
          <w:lang w:val="cs-CZ"/>
        </w:rPr>
        <w:t xml:space="preserve">úpravy návrhu </w:t>
      </w:r>
      <w:r w:rsidR="00AF2DDA" w:rsidRPr="009204D8">
        <w:rPr>
          <w:rFonts w:ascii="Times New Roman" w:hAnsi="Times New Roman" w:cs="Times New Roman"/>
          <w:color w:val="243535"/>
          <w:lang w:val="cs-CZ"/>
        </w:rPr>
        <w:t xml:space="preserve">změny Z 2883/00 a čtvrtý sloupec vyjadřuje nově zastavitelné plochy dle </w:t>
      </w:r>
      <w:r w:rsidR="00AF2DDA">
        <w:rPr>
          <w:rFonts w:ascii="Times New Roman" w:hAnsi="Times New Roman" w:cs="Times New Roman"/>
          <w:color w:val="243535"/>
          <w:lang w:val="cs-CZ"/>
        </w:rPr>
        <w:t xml:space="preserve">úpravy návrhu </w:t>
      </w:r>
      <w:r w:rsidR="00AF2DDA" w:rsidRPr="009204D8">
        <w:rPr>
          <w:rFonts w:ascii="Times New Roman" w:hAnsi="Times New Roman" w:cs="Times New Roman"/>
          <w:color w:val="243535"/>
          <w:lang w:val="cs-CZ"/>
        </w:rPr>
        <w:t>změny oproti platnému územnímu plánu. Rozdíl zastavitelných ploch mezi třetím a čtvrtým sloupcem tvoří stávající zastavitelné plochy VN-D a VN/LR dle platného územního plánu sídelního útvaru města Prahy.</w:t>
      </w:r>
    </w:p>
    <w:p w14:paraId="2BDB18A6" w14:textId="77777777" w:rsidR="009204D8" w:rsidRDefault="009204D8" w:rsidP="009204D8">
      <w:pPr>
        <w:spacing w:after="0" w:line="240" w:lineRule="auto"/>
        <w:jc w:val="both"/>
        <w:rPr>
          <w:rFonts w:ascii="Times New Roman" w:hAnsi="Times New Roman" w:cs="Times New Roman"/>
          <w:color w:val="243535"/>
          <w:lang w:val="cs-CZ"/>
        </w:rPr>
      </w:pPr>
    </w:p>
    <w:p w14:paraId="2DE64101" w14:textId="77777777" w:rsidR="008E3019" w:rsidRPr="000D162E" w:rsidRDefault="008E3019" w:rsidP="008E3019">
      <w:pPr>
        <w:spacing w:after="0" w:line="240" w:lineRule="auto"/>
        <w:jc w:val="both"/>
        <w:rPr>
          <w:rFonts w:ascii="Times New Roman" w:hAnsi="Times New Roman" w:cs="Times New Roman"/>
          <w:color w:val="243535"/>
          <w:lang w:val="cs-CZ"/>
        </w:rPr>
      </w:pPr>
      <w:r w:rsidRPr="005263FB">
        <w:rPr>
          <w:rFonts w:ascii="Times New Roman" w:hAnsi="Times New Roman" w:cs="Times New Roman"/>
          <w:color w:val="243535"/>
          <w:lang w:val="cs-CZ"/>
        </w:rPr>
        <w:lastRenderedPageBreak/>
        <w:t>V následujících dvou tabulkách jsou porovnány zábory zemědělského půdního fondu podle kategorií ochrany ZPF pro případ stávajícího návrhu změny Z 2883/00 a pro případ doporučované úpravy návrhu změny Z 2883/00. Z tabulek je zřejmé, že v případě doporučené úpravy navrhované změny územního plánu se sníží zábor zemědělské půdy ve II. třídě ochrany o 16 472 m</w:t>
      </w:r>
      <w:r w:rsidRPr="005263FB">
        <w:rPr>
          <w:rFonts w:ascii="Times New Roman" w:hAnsi="Times New Roman" w:cs="Times New Roman"/>
          <w:color w:val="243535"/>
          <w:vertAlign w:val="superscript"/>
          <w:lang w:val="cs-CZ"/>
        </w:rPr>
        <w:t>2</w:t>
      </w:r>
      <w:r w:rsidRPr="005263FB">
        <w:rPr>
          <w:rFonts w:ascii="Times New Roman" w:hAnsi="Times New Roman" w:cs="Times New Roman"/>
          <w:color w:val="243535"/>
          <w:lang w:val="cs-CZ"/>
        </w:rPr>
        <w:t xml:space="preserve"> a zábor zemědělské půdy ve III. třídě ochrany o 3 550 m</w:t>
      </w:r>
      <w:r w:rsidRPr="005263FB">
        <w:rPr>
          <w:rFonts w:ascii="Times New Roman" w:hAnsi="Times New Roman" w:cs="Times New Roman"/>
          <w:color w:val="243535"/>
          <w:vertAlign w:val="superscript"/>
          <w:lang w:val="cs-CZ"/>
        </w:rPr>
        <w:t>2</w:t>
      </w:r>
      <w:r w:rsidRPr="005263FB">
        <w:rPr>
          <w:rFonts w:ascii="Times New Roman" w:hAnsi="Times New Roman" w:cs="Times New Roman"/>
          <w:color w:val="243535"/>
          <w:lang w:val="cs-CZ"/>
        </w:rPr>
        <w:t>. Celkově se zábor ZPF sníží o 20 022 m</w:t>
      </w:r>
      <w:r w:rsidRPr="005263FB">
        <w:rPr>
          <w:rFonts w:ascii="Times New Roman" w:hAnsi="Times New Roman" w:cs="Times New Roman"/>
          <w:color w:val="243535"/>
          <w:vertAlign w:val="superscript"/>
          <w:lang w:val="cs-CZ"/>
        </w:rPr>
        <w:t>2</w:t>
      </w:r>
      <w:r w:rsidRPr="005263FB">
        <w:rPr>
          <w:rFonts w:ascii="Times New Roman" w:hAnsi="Times New Roman" w:cs="Times New Roman"/>
          <w:color w:val="243535"/>
          <w:lang w:val="cs-CZ"/>
        </w:rPr>
        <w:t xml:space="preserve">. Doporučovanou úpravou návrhu změny Z 2883/00 ÚP SÚ hl. m. Prahy dojde oproti stávajícímu návrhu změny Z 2883/00 ke snížení </w:t>
      </w:r>
      <w:r>
        <w:rPr>
          <w:rFonts w:ascii="Times New Roman" w:hAnsi="Times New Roman" w:cs="Times New Roman"/>
          <w:color w:val="243535"/>
          <w:lang w:val="cs-CZ"/>
        </w:rPr>
        <w:t xml:space="preserve">celkové </w:t>
      </w:r>
      <w:r w:rsidRPr="005263FB">
        <w:rPr>
          <w:rFonts w:ascii="Times New Roman" w:hAnsi="Times New Roman" w:cs="Times New Roman"/>
          <w:color w:val="243535"/>
          <w:lang w:val="cs-CZ"/>
        </w:rPr>
        <w:t>rozlohy zastavitelných ploch o 13 987 m</w:t>
      </w:r>
      <w:r w:rsidRPr="005263FB">
        <w:rPr>
          <w:rFonts w:ascii="Times New Roman" w:hAnsi="Times New Roman" w:cs="Times New Roman"/>
          <w:color w:val="243535"/>
          <w:vertAlign w:val="superscript"/>
          <w:lang w:val="cs-CZ"/>
        </w:rPr>
        <w:t>2</w:t>
      </w:r>
      <w:r w:rsidRPr="005263FB">
        <w:rPr>
          <w:rFonts w:ascii="Times New Roman" w:hAnsi="Times New Roman" w:cs="Times New Roman"/>
          <w:color w:val="243535"/>
          <w:lang w:val="cs-CZ"/>
        </w:rPr>
        <w:t xml:space="preserve"> ve prospěch ploch zeleně (plochy ZMK) a k vytvoření ploch lesa (plochy LR) o rozloze 14 409 m</w:t>
      </w:r>
      <w:r w:rsidRPr="005263FB">
        <w:rPr>
          <w:rFonts w:ascii="Times New Roman" w:hAnsi="Times New Roman" w:cs="Times New Roman"/>
          <w:color w:val="243535"/>
          <w:vertAlign w:val="superscript"/>
          <w:lang w:val="cs-CZ"/>
        </w:rPr>
        <w:t>2</w:t>
      </w:r>
      <w:r w:rsidRPr="005263FB">
        <w:rPr>
          <w:rFonts w:ascii="Times New Roman" w:hAnsi="Times New Roman" w:cs="Times New Roman"/>
          <w:color w:val="243535"/>
          <w:lang w:val="cs-CZ"/>
        </w:rPr>
        <w:t>.</w:t>
      </w:r>
    </w:p>
    <w:p w14:paraId="6C256E2D" w14:textId="77777777" w:rsidR="008E3019" w:rsidRDefault="008E3019" w:rsidP="008E3019">
      <w:pPr>
        <w:spacing w:after="0" w:line="240" w:lineRule="auto"/>
        <w:jc w:val="both"/>
        <w:rPr>
          <w:rFonts w:ascii="Times New Roman" w:hAnsi="Times New Roman" w:cs="Times New Roman"/>
          <w:color w:val="243535"/>
          <w:lang w:val="cs-CZ"/>
        </w:rPr>
      </w:pPr>
    </w:p>
    <w:p w14:paraId="7300A077" w14:textId="77777777" w:rsidR="008E3019" w:rsidRPr="000D162E" w:rsidRDefault="008E3019" w:rsidP="008E3019">
      <w:pPr>
        <w:spacing w:after="60" w:line="240" w:lineRule="auto"/>
        <w:ind w:left="992" w:hanging="992"/>
        <w:jc w:val="both"/>
        <w:rPr>
          <w:rFonts w:ascii="Times New Roman" w:hAnsi="Times New Roman" w:cs="Times New Roman"/>
          <w:color w:val="243535"/>
          <w:lang w:val="cs-CZ"/>
        </w:rPr>
      </w:pPr>
      <w:r>
        <w:rPr>
          <w:rFonts w:ascii="Times New Roman" w:hAnsi="Times New Roman" w:cs="Times New Roman"/>
          <w:color w:val="243535"/>
          <w:lang w:val="cs-CZ"/>
        </w:rPr>
        <w:t>Tabulka:</w:t>
      </w:r>
      <w:r>
        <w:rPr>
          <w:rFonts w:ascii="Times New Roman" w:hAnsi="Times New Roman" w:cs="Times New Roman"/>
          <w:color w:val="243535"/>
          <w:lang w:val="cs-CZ"/>
        </w:rPr>
        <w:tab/>
      </w:r>
      <w:r w:rsidRPr="003F730E">
        <w:rPr>
          <w:rFonts w:ascii="Times New Roman" w:hAnsi="Times New Roman" w:cs="Times New Roman"/>
          <w:color w:val="243535"/>
          <w:lang w:val="cs-CZ"/>
        </w:rPr>
        <w:t>Zábory zemědělského půdního fondu podle kategorií ochrany ZPF - stávající návrh změny Z 2883/00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560"/>
        <w:gridCol w:w="2079"/>
        <w:gridCol w:w="2079"/>
        <w:gridCol w:w="2079"/>
      </w:tblGrid>
      <w:tr w:rsidR="008E3019" w:rsidRPr="000D162E" w14:paraId="1B727B1A" w14:textId="77777777" w:rsidTr="006879FB">
        <w:tc>
          <w:tcPr>
            <w:tcW w:w="1559" w:type="dxa"/>
            <w:shd w:val="clear" w:color="auto" w:fill="D9D9D9"/>
            <w:vAlign w:val="center"/>
          </w:tcPr>
          <w:p w14:paraId="7A18F9A0" w14:textId="77777777" w:rsidR="008E3019" w:rsidRPr="00B9142D" w:rsidRDefault="008E3019" w:rsidP="006879FB">
            <w:pPr>
              <w:spacing w:after="0" w:line="240" w:lineRule="auto"/>
              <w:jc w:val="center"/>
              <w:rPr>
                <w:rFonts w:ascii="Times New Roman" w:hAnsi="Times New Roman" w:cs="Times New Roman"/>
                <w:b/>
                <w:lang w:val="cs-CZ"/>
              </w:rPr>
            </w:pPr>
            <w:r w:rsidRPr="00B9142D">
              <w:rPr>
                <w:rFonts w:ascii="Times New Roman" w:hAnsi="Times New Roman" w:cs="Times New Roman"/>
                <w:b/>
                <w:lang w:val="cs-CZ"/>
              </w:rPr>
              <w:t>Třída bonity</w:t>
            </w:r>
          </w:p>
        </w:tc>
        <w:tc>
          <w:tcPr>
            <w:tcW w:w="1560" w:type="dxa"/>
            <w:shd w:val="clear" w:color="auto" w:fill="D9D9D9"/>
            <w:vAlign w:val="center"/>
          </w:tcPr>
          <w:p w14:paraId="2B2D6DD5" w14:textId="77777777" w:rsidR="008E3019" w:rsidRPr="00B9142D" w:rsidRDefault="008E3019" w:rsidP="006879FB">
            <w:pPr>
              <w:spacing w:after="0" w:line="240" w:lineRule="auto"/>
              <w:jc w:val="center"/>
              <w:rPr>
                <w:rFonts w:ascii="Times New Roman" w:hAnsi="Times New Roman" w:cs="Times New Roman"/>
                <w:b/>
                <w:lang w:val="cs-CZ"/>
              </w:rPr>
            </w:pPr>
            <w:r w:rsidRPr="00B9142D">
              <w:rPr>
                <w:rFonts w:ascii="Times New Roman" w:hAnsi="Times New Roman" w:cs="Times New Roman"/>
                <w:b/>
                <w:lang w:val="cs-CZ"/>
              </w:rPr>
              <w:t>Kód BPEJ</w:t>
            </w:r>
          </w:p>
        </w:tc>
        <w:tc>
          <w:tcPr>
            <w:tcW w:w="2079" w:type="dxa"/>
            <w:shd w:val="clear" w:color="auto" w:fill="D9D9D9"/>
            <w:vAlign w:val="center"/>
          </w:tcPr>
          <w:p w14:paraId="08DB3DDA" w14:textId="77777777" w:rsidR="008E3019" w:rsidRPr="00B9142D" w:rsidRDefault="008E3019" w:rsidP="006879FB">
            <w:pPr>
              <w:spacing w:after="0" w:line="240" w:lineRule="auto"/>
              <w:jc w:val="center"/>
              <w:rPr>
                <w:rFonts w:ascii="Times New Roman" w:hAnsi="Times New Roman" w:cs="Times New Roman"/>
                <w:b/>
                <w:lang w:val="cs-CZ"/>
              </w:rPr>
            </w:pPr>
            <w:r>
              <w:rPr>
                <w:rFonts w:ascii="Times New Roman" w:hAnsi="Times New Roman" w:cs="Times New Roman"/>
                <w:b/>
                <w:lang w:val="cs-CZ"/>
              </w:rPr>
              <w:t>Původní</w:t>
            </w:r>
            <w:r w:rsidRPr="00B9142D">
              <w:rPr>
                <w:rFonts w:ascii="Times New Roman" w:hAnsi="Times New Roman" w:cs="Times New Roman"/>
                <w:b/>
                <w:lang w:val="cs-CZ"/>
              </w:rPr>
              <w:t xml:space="preserve"> rozloha ploch ZPF</w:t>
            </w:r>
          </w:p>
        </w:tc>
        <w:tc>
          <w:tcPr>
            <w:tcW w:w="2079" w:type="dxa"/>
            <w:shd w:val="clear" w:color="auto" w:fill="D9D9D9"/>
            <w:vAlign w:val="center"/>
          </w:tcPr>
          <w:p w14:paraId="5DE093E2" w14:textId="77777777" w:rsidR="008E3019" w:rsidRPr="00B9142D" w:rsidRDefault="008E3019" w:rsidP="006879FB">
            <w:pPr>
              <w:spacing w:after="0" w:line="240" w:lineRule="auto"/>
              <w:jc w:val="center"/>
              <w:rPr>
                <w:rFonts w:ascii="Times New Roman" w:hAnsi="Times New Roman" w:cs="Times New Roman"/>
                <w:b/>
                <w:lang w:val="cs-CZ"/>
              </w:rPr>
            </w:pPr>
            <w:r w:rsidRPr="00B9142D">
              <w:rPr>
                <w:rFonts w:ascii="Times New Roman" w:hAnsi="Times New Roman" w:cs="Times New Roman"/>
                <w:b/>
                <w:lang w:val="cs-CZ"/>
              </w:rPr>
              <w:t>Zábor ZPF pro zastav. </w:t>
            </w:r>
            <w:proofErr w:type="gramStart"/>
            <w:r w:rsidRPr="00B9142D">
              <w:rPr>
                <w:rFonts w:ascii="Times New Roman" w:hAnsi="Times New Roman" w:cs="Times New Roman"/>
                <w:b/>
                <w:lang w:val="cs-CZ"/>
              </w:rPr>
              <w:t>plochy</w:t>
            </w:r>
            <w:proofErr w:type="gramEnd"/>
          </w:p>
        </w:tc>
        <w:tc>
          <w:tcPr>
            <w:tcW w:w="2079" w:type="dxa"/>
            <w:shd w:val="clear" w:color="auto" w:fill="D9D9D9"/>
            <w:vAlign w:val="center"/>
          </w:tcPr>
          <w:p w14:paraId="0B962E14" w14:textId="77777777" w:rsidR="008E3019" w:rsidRPr="000D162E" w:rsidRDefault="008E3019" w:rsidP="006879FB">
            <w:pPr>
              <w:spacing w:after="0" w:line="240" w:lineRule="auto"/>
              <w:jc w:val="center"/>
              <w:rPr>
                <w:rFonts w:ascii="Times New Roman" w:hAnsi="Times New Roman" w:cs="Times New Roman"/>
                <w:b/>
                <w:lang w:val="cs-CZ"/>
              </w:rPr>
            </w:pPr>
            <w:r w:rsidRPr="00B9142D">
              <w:rPr>
                <w:rFonts w:ascii="Times New Roman" w:hAnsi="Times New Roman" w:cs="Times New Roman"/>
                <w:b/>
                <w:lang w:val="cs-CZ"/>
              </w:rPr>
              <w:t>Zbývající rozloha ploch ZPF</w:t>
            </w:r>
          </w:p>
        </w:tc>
      </w:tr>
      <w:tr w:rsidR="008E3019" w:rsidRPr="000D162E" w14:paraId="6CAB88A4" w14:textId="77777777" w:rsidTr="006879FB">
        <w:tc>
          <w:tcPr>
            <w:tcW w:w="1559" w:type="dxa"/>
            <w:shd w:val="clear" w:color="auto" w:fill="auto"/>
            <w:vAlign w:val="center"/>
          </w:tcPr>
          <w:p w14:paraId="11E95303"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II.</w:t>
            </w:r>
          </w:p>
        </w:tc>
        <w:tc>
          <w:tcPr>
            <w:tcW w:w="1560" w:type="dxa"/>
            <w:shd w:val="clear" w:color="auto" w:fill="auto"/>
            <w:vAlign w:val="center"/>
          </w:tcPr>
          <w:p w14:paraId="3F226744"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2.61.00</w:t>
            </w:r>
          </w:p>
        </w:tc>
        <w:tc>
          <w:tcPr>
            <w:tcW w:w="2079" w:type="dxa"/>
            <w:shd w:val="clear" w:color="auto" w:fill="auto"/>
            <w:vAlign w:val="center"/>
          </w:tcPr>
          <w:p w14:paraId="25E078FE"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54 675</w:t>
            </w:r>
          </w:p>
        </w:tc>
        <w:tc>
          <w:tcPr>
            <w:tcW w:w="2079" w:type="dxa"/>
            <w:shd w:val="clear" w:color="auto" w:fill="auto"/>
            <w:vAlign w:val="center"/>
          </w:tcPr>
          <w:p w14:paraId="2F8E6138"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48 090</w:t>
            </w:r>
          </w:p>
        </w:tc>
        <w:tc>
          <w:tcPr>
            <w:tcW w:w="2079" w:type="dxa"/>
            <w:shd w:val="clear" w:color="auto" w:fill="auto"/>
            <w:vAlign w:val="center"/>
          </w:tcPr>
          <w:p w14:paraId="04347CFC" w14:textId="77777777" w:rsidR="008E3019" w:rsidRPr="000D162E" w:rsidRDefault="008E3019" w:rsidP="006879FB">
            <w:pPr>
              <w:spacing w:after="0" w:line="240" w:lineRule="auto"/>
              <w:jc w:val="center"/>
              <w:rPr>
                <w:rFonts w:ascii="Times New Roman" w:hAnsi="Times New Roman" w:cs="Times New Roman"/>
                <w:lang w:val="cs-CZ"/>
              </w:rPr>
            </w:pPr>
            <w:r>
              <w:rPr>
                <w:rFonts w:ascii="Times New Roman" w:hAnsi="Times New Roman" w:cs="Times New Roman"/>
                <w:lang w:val="cs-CZ"/>
              </w:rPr>
              <w:t>6 585</w:t>
            </w:r>
          </w:p>
        </w:tc>
      </w:tr>
      <w:tr w:rsidR="008E3019" w:rsidRPr="000D162E" w14:paraId="12DAD6CA" w14:textId="77777777" w:rsidTr="006879FB">
        <w:tc>
          <w:tcPr>
            <w:tcW w:w="1559" w:type="dxa"/>
            <w:vMerge w:val="restart"/>
            <w:shd w:val="clear" w:color="auto" w:fill="auto"/>
            <w:vAlign w:val="center"/>
          </w:tcPr>
          <w:p w14:paraId="0BA5E528"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III.</w:t>
            </w:r>
          </w:p>
        </w:tc>
        <w:tc>
          <w:tcPr>
            <w:tcW w:w="1560" w:type="dxa"/>
            <w:shd w:val="clear" w:color="auto" w:fill="auto"/>
            <w:vAlign w:val="center"/>
          </w:tcPr>
          <w:p w14:paraId="7654E075"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2.26.01</w:t>
            </w:r>
          </w:p>
        </w:tc>
        <w:tc>
          <w:tcPr>
            <w:tcW w:w="2079" w:type="dxa"/>
            <w:vMerge w:val="restart"/>
            <w:shd w:val="clear" w:color="auto" w:fill="auto"/>
            <w:vAlign w:val="center"/>
          </w:tcPr>
          <w:p w14:paraId="3133D9CC"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220 003</w:t>
            </w:r>
          </w:p>
        </w:tc>
        <w:tc>
          <w:tcPr>
            <w:tcW w:w="2079" w:type="dxa"/>
            <w:vMerge w:val="restart"/>
            <w:shd w:val="clear" w:color="auto" w:fill="auto"/>
            <w:vAlign w:val="center"/>
          </w:tcPr>
          <w:p w14:paraId="2D37332A"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168 590</w:t>
            </w:r>
          </w:p>
        </w:tc>
        <w:tc>
          <w:tcPr>
            <w:tcW w:w="2079" w:type="dxa"/>
            <w:vMerge w:val="restart"/>
            <w:shd w:val="clear" w:color="auto" w:fill="auto"/>
            <w:vAlign w:val="center"/>
          </w:tcPr>
          <w:p w14:paraId="39B293BF" w14:textId="77777777" w:rsidR="008E3019" w:rsidRPr="000D162E" w:rsidRDefault="008E3019" w:rsidP="006879FB">
            <w:pPr>
              <w:spacing w:after="0" w:line="240" w:lineRule="auto"/>
              <w:jc w:val="center"/>
              <w:rPr>
                <w:rFonts w:ascii="Times New Roman" w:hAnsi="Times New Roman" w:cs="Times New Roman"/>
                <w:lang w:val="cs-CZ"/>
              </w:rPr>
            </w:pPr>
            <w:r>
              <w:rPr>
                <w:rFonts w:ascii="Times New Roman" w:hAnsi="Times New Roman" w:cs="Times New Roman"/>
                <w:lang w:val="cs-CZ"/>
              </w:rPr>
              <w:t>51 413</w:t>
            </w:r>
          </w:p>
        </w:tc>
      </w:tr>
      <w:tr w:rsidR="008E3019" w:rsidRPr="000D162E" w14:paraId="7E99CAA6" w14:textId="77777777" w:rsidTr="006879FB">
        <w:tc>
          <w:tcPr>
            <w:tcW w:w="1559" w:type="dxa"/>
            <w:vMerge/>
            <w:shd w:val="clear" w:color="auto" w:fill="auto"/>
            <w:vAlign w:val="center"/>
          </w:tcPr>
          <w:p w14:paraId="706EB309" w14:textId="77777777" w:rsidR="008E3019" w:rsidRPr="000D162E" w:rsidRDefault="008E3019" w:rsidP="006879FB">
            <w:pPr>
              <w:spacing w:after="0" w:line="240" w:lineRule="auto"/>
              <w:jc w:val="center"/>
              <w:rPr>
                <w:rFonts w:ascii="Times New Roman" w:hAnsi="Times New Roman" w:cs="Times New Roman"/>
                <w:lang w:val="cs-CZ"/>
              </w:rPr>
            </w:pPr>
          </w:p>
        </w:tc>
        <w:tc>
          <w:tcPr>
            <w:tcW w:w="1560" w:type="dxa"/>
            <w:shd w:val="clear" w:color="auto" w:fill="auto"/>
            <w:vAlign w:val="center"/>
          </w:tcPr>
          <w:p w14:paraId="61D74E30"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2.26.11</w:t>
            </w:r>
          </w:p>
        </w:tc>
        <w:tc>
          <w:tcPr>
            <w:tcW w:w="2079" w:type="dxa"/>
            <w:vMerge/>
            <w:shd w:val="clear" w:color="auto" w:fill="auto"/>
            <w:vAlign w:val="center"/>
          </w:tcPr>
          <w:p w14:paraId="1BDF7343" w14:textId="77777777" w:rsidR="008E3019" w:rsidRPr="000D162E" w:rsidRDefault="008E3019" w:rsidP="006879FB">
            <w:pPr>
              <w:spacing w:after="0" w:line="240" w:lineRule="auto"/>
              <w:jc w:val="center"/>
              <w:rPr>
                <w:rFonts w:ascii="Times New Roman" w:hAnsi="Times New Roman" w:cs="Times New Roman"/>
                <w:lang w:val="cs-CZ"/>
              </w:rPr>
            </w:pPr>
          </w:p>
        </w:tc>
        <w:tc>
          <w:tcPr>
            <w:tcW w:w="2079" w:type="dxa"/>
            <w:vMerge/>
            <w:shd w:val="clear" w:color="auto" w:fill="auto"/>
            <w:vAlign w:val="center"/>
          </w:tcPr>
          <w:p w14:paraId="6655936D" w14:textId="77777777" w:rsidR="008E3019" w:rsidRPr="000D162E" w:rsidRDefault="008E3019" w:rsidP="006879FB">
            <w:pPr>
              <w:spacing w:after="0" w:line="240" w:lineRule="auto"/>
              <w:jc w:val="center"/>
              <w:rPr>
                <w:rFonts w:ascii="Times New Roman" w:hAnsi="Times New Roman" w:cs="Times New Roman"/>
                <w:lang w:val="cs-CZ"/>
              </w:rPr>
            </w:pPr>
          </w:p>
        </w:tc>
        <w:tc>
          <w:tcPr>
            <w:tcW w:w="2079" w:type="dxa"/>
            <w:vMerge/>
            <w:shd w:val="clear" w:color="auto" w:fill="auto"/>
            <w:vAlign w:val="center"/>
          </w:tcPr>
          <w:p w14:paraId="7C059E60" w14:textId="77777777" w:rsidR="008E3019" w:rsidRPr="000D162E" w:rsidRDefault="008E3019" w:rsidP="006879FB">
            <w:pPr>
              <w:spacing w:after="0" w:line="240" w:lineRule="auto"/>
              <w:jc w:val="center"/>
              <w:rPr>
                <w:rFonts w:ascii="Times New Roman" w:hAnsi="Times New Roman" w:cs="Times New Roman"/>
                <w:lang w:val="cs-CZ"/>
              </w:rPr>
            </w:pPr>
          </w:p>
        </w:tc>
      </w:tr>
      <w:tr w:rsidR="008E3019" w:rsidRPr="000D162E" w14:paraId="063CD605" w14:textId="77777777" w:rsidTr="006879FB">
        <w:tc>
          <w:tcPr>
            <w:tcW w:w="1559" w:type="dxa"/>
            <w:shd w:val="clear" w:color="auto" w:fill="auto"/>
            <w:vAlign w:val="center"/>
          </w:tcPr>
          <w:p w14:paraId="6D003338" w14:textId="77777777" w:rsidR="008E3019" w:rsidRPr="000D162E" w:rsidRDefault="008E3019" w:rsidP="006879FB">
            <w:pPr>
              <w:spacing w:after="0" w:line="240" w:lineRule="auto"/>
              <w:jc w:val="center"/>
              <w:rPr>
                <w:rFonts w:ascii="Times New Roman" w:hAnsi="Times New Roman" w:cs="Times New Roman"/>
                <w:b/>
                <w:lang w:val="cs-CZ"/>
              </w:rPr>
            </w:pPr>
            <w:r>
              <w:rPr>
                <w:rFonts w:ascii="Times New Roman" w:hAnsi="Times New Roman" w:cs="Times New Roman"/>
                <w:b/>
                <w:lang w:val="cs-CZ"/>
              </w:rPr>
              <w:t>Cel</w:t>
            </w:r>
            <w:r w:rsidRPr="000D162E">
              <w:rPr>
                <w:rFonts w:ascii="Times New Roman" w:hAnsi="Times New Roman" w:cs="Times New Roman"/>
                <w:b/>
                <w:lang w:val="cs-CZ"/>
              </w:rPr>
              <w:t>kem</w:t>
            </w:r>
          </w:p>
        </w:tc>
        <w:tc>
          <w:tcPr>
            <w:tcW w:w="1560" w:type="dxa"/>
            <w:shd w:val="clear" w:color="auto" w:fill="auto"/>
            <w:vAlign w:val="center"/>
          </w:tcPr>
          <w:p w14:paraId="3BB9E15B"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w:t>
            </w:r>
          </w:p>
        </w:tc>
        <w:tc>
          <w:tcPr>
            <w:tcW w:w="2079" w:type="dxa"/>
            <w:shd w:val="clear" w:color="auto" w:fill="auto"/>
            <w:vAlign w:val="center"/>
          </w:tcPr>
          <w:p w14:paraId="65073D31"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b/>
                <w:bCs/>
                <w:lang w:val="cs-CZ"/>
              </w:rPr>
              <w:t>274 678</w:t>
            </w:r>
          </w:p>
        </w:tc>
        <w:tc>
          <w:tcPr>
            <w:tcW w:w="2079" w:type="dxa"/>
            <w:shd w:val="clear" w:color="auto" w:fill="auto"/>
            <w:vAlign w:val="center"/>
          </w:tcPr>
          <w:p w14:paraId="61C37889"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b/>
                <w:bCs/>
                <w:lang w:val="cs-CZ"/>
              </w:rPr>
              <w:t>216 680</w:t>
            </w:r>
          </w:p>
        </w:tc>
        <w:tc>
          <w:tcPr>
            <w:tcW w:w="2079" w:type="dxa"/>
            <w:shd w:val="clear" w:color="auto" w:fill="auto"/>
            <w:vAlign w:val="center"/>
          </w:tcPr>
          <w:p w14:paraId="22F403A7" w14:textId="77777777" w:rsidR="008E3019" w:rsidRPr="000D162E" w:rsidRDefault="008E3019" w:rsidP="006879FB">
            <w:pPr>
              <w:spacing w:after="0" w:line="240" w:lineRule="auto"/>
              <w:jc w:val="center"/>
              <w:rPr>
                <w:rFonts w:ascii="Times New Roman" w:hAnsi="Times New Roman" w:cs="Times New Roman"/>
                <w:lang w:val="cs-CZ"/>
              </w:rPr>
            </w:pPr>
            <w:r>
              <w:rPr>
                <w:rFonts w:ascii="Times New Roman" w:hAnsi="Times New Roman" w:cs="Times New Roman"/>
                <w:b/>
                <w:bCs/>
                <w:lang w:val="cs-CZ"/>
              </w:rPr>
              <w:t>57 998</w:t>
            </w:r>
          </w:p>
        </w:tc>
      </w:tr>
    </w:tbl>
    <w:p w14:paraId="66EB21B4" w14:textId="77777777" w:rsidR="008E3019" w:rsidRDefault="008E3019" w:rsidP="008E3019">
      <w:pPr>
        <w:spacing w:after="0" w:line="240" w:lineRule="auto"/>
        <w:jc w:val="both"/>
        <w:rPr>
          <w:rFonts w:ascii="Times New Roman" w:hAnsi="Times New Roman" w:cs="Times New Roman"/>
          <w:color w:val="243535"/>
          <w:lang w:val="cs-CZ"/>
        </w:rPr>
      </w:pPr>
    </w:p>
    <w:p w14:paraId="6578F6D1" w14:textId="77777777" w:rsidR="008E3019" w:rsidRPr="000D162E" w:rsidRDefault="008E3019" w:rsidP="008E3019">
      <w:pPr>
        <w:spacing w:after="60" w:line="240" w:lineRule="auto"/>
        <w:ind w:left="992" w:hanging="992"/>
        <w:jc w:val="both"/>
        <w:rPr>
          <w:rFonts w:ascii="Times New Roman" w:hAnsi="Times New Roman" w:cs="Times New Roman"/>
          <w:color w:val="243535"/>
          <w:lang w:val="cs-CZ"/>
        </w:rPr>
      </w:pPr>
      <w:r>
        <w:rPr>
          <w:rFonts w:ascii="Times New Roman" w:hAnsi="Times New Roman" w:cs="Times New Roman"/>
          <w:color w:val="243535"/>
          <w:lang w:val="cs-CZ"/>
        </w:rPr>
        <w:t>Tabulka:</w:t>
      </w:r>
      <w:r>
        <w:rPr>
          <w:rFonts w:ascii="Times New Roman" w:hAnsi="Times New Roman" w:cs="Times New Roman"/>
          <w:color w:val="243535"/>
          <w:lang w:val="cs-CZ"/>
        </w:rPr>
        <w:tab/>
      </w:r>
      <w:r w:rsidRPr="003F730E">
        <w:rPr>
          <w:rFonts w:ascii="Times New Roman" w:hAnsi="Times New Roman" w:cs="Times New Roman"/>
          <w:color w:val="243535"/>
          <w:lang w:val="cs-CZ"/>
        </w:rPr>
        <w:t>Zábory zemědělského půdního fondu podle kategorií ochrany ZPF – doporučení úpravy stávajícího návrhu změny Z 2883/00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59"/>
        <w:gridCol w:w="2317"/>
        <w:gridCol w:w="1849"/>
        <w:gridCol w:w="2071"/>
      </w:tblGrid>
      <w:tr w:rsidR="008E3019" w:rsidRPr="000D162E" w14:paraId="0B34DD8E" w14:textId="77777777" w:rsidTr="006879FB">
        <w:tc>
          <w:tcPr>
            <w:tcW w:w="1560" w:type="dxa"/>
            <w:shd w:val="clear" w:color="auto" w:fill="D9D9D9"/>
            <w:vAlign w:val="center"/>
          </w:tcPr>
          <w:p w14:paraId="6CA19680" w14:textId="77777777" w:rsidR="008E3019" w:rsidRPr="000D162E" w:rsidRDefault="008E3019" w:rsidP="006879FB">
            <w:pPr>
              <w:spacing w:after="0" w:line="240" w:lineRule="auto"/>
              <w:jc w:val="center"/>
              <w:rPr>
                <w:rFonts w:ascii="Times New Roman" w:hAnsi="Times New Roman" w:cs="Times New Roman"/>
                <w:b/>
                <w:lang w:val="cs-CZ"/>
              </w:rPr>
            </w:pPr>
            <w:r w:rsidRPr="000D162E">
              <w:rPr>
                <w:rFonts w:ascii="Times New Roman" w:hAnsi="Times New Roman" w:cs="Times New Roman"/>
                <w:b/>
                <w:lang w:val="cs-CZ"/>
              </w:rPr>
              <w:t>Třída bonity</w:t>
            </w:r>
          </w:p>
        </w:tc>
        <w:tc>
          <w:tcPr>
            <w:tcW w:w="1559" w:type="dxa"/>
            <w:shd w:val="clear" w:color="auto" w:fill="D9D9D9"/>
            <w:vAlign w:val="center"/>
          </w:tcPr>
          <w:p w14:paraId="0E179FE5" w14:textId="77777777" w:rsidR="008E3019" w:rsidRPr="000D162E" w:rsidRDefault="008E3019" w:rsidP="006879FB">
            <w:pPr>
              <w:spacing w:after="0" w:line="240" w:lineRule="auto"/>
              <w:jc w:val="center"/>
              <w:rPr>
                <w:rFonts w:ascii="Times New Roman" w:hAnsi="Times New Roman" w:cs="Times New Roman"/>
                <w:b/>
                <w:lang w:val="cs-CZ"/>
              </w:rPr>
            </w:pPr>
            <w:r w:rsidRPr="000D162E">
              <w:rPr>
                <w:rFonts w:ascii="Times New Roman" w:hAnsi="Times New Roman" w:cs="Times New Roman"/>
                <w:b/>
                <w:lang w:val="cs-CZ"/>
              </w:rPr>
              <w:t>Kód BPEJ</w:t>
            </w:r>
          </w:p>
        </w:tc>
        <w:tc>
          <w:tcPr>
            <w:tcW w:w="2317" w:type="dxa"/>
            <w:shd w:val="clear" w:color="auto" w:fill="D9D9D9"/>
            <w:vAlign w:val="center"/>
          </w:tcPr>
          <w:p w14:paraId="3B5DBD2E" w14:textId="77777777" w:rsidR="008E3019" w:rsidRPr="000D162E" w:rsidRDefault="008E3019" w:rsidP="006879FB">
            <w:pPr>
              <w:spacing w:after="0" w:line="240" w:lineRule="auto"/>
              <w:jc w:val="center"/>
              <w:rPr>
                <w:rFonts w:ascii="Times New Roman" w:hAnsi="Times New Roman" w:cs="Times New Roman"/>
                <w:b/>
                <w:lang w:val="cs-CZ"/>
              </w:rPr>
            </w:pPr>
            <w:r>
              <w:rPr>
                <w:rFonts w:ascii="Times New Roman" w:hAnsi="Times New Roman" w:cs="Times New Roman"/>
                <w:b/>
                <w:lang w:val="cs-CZ"/>
              </w:rPr>
              <w:t>Původní</w:t>
            </w:r>
            <w:r w:rsidRPr="00B9142D">
              <w:rPr>
                <w:rFonts w:ascii="Times New Roman" w:hAnsi="Times New Roman" w:cs="Times New Roman"/>
                <w:b/>
                <w:lang w:val="cs-CZ"/>
              </w:rPr>
              <w:t xml:space="preserve"> rozloha ploch ZPF</w:t>
            </w:r>
          </w:p>
        </w:tc>
        <w:tc>
          <w:tcPr>
            <w:tcW w:w="1849" w:type="dxa"/>
            <w:shd w:val="clear" w:color="auto" w:fill="D9D9D9"/>
            <w:vAlign w:val="center"/>
          </w:tcPr>
          <w:p w14:paraId="162F4EE7" w14:textId="77777777" w:rsidR="008E3019" w:rsidRPr="000D162E" w:rsidRDefault="008E3019" w:rsidP="006879FB">
            <w:pPr>
              <w:spacing w:after="0" w:line="240" w:lineRule="auto"/>
              <w:jc w:val="center"/>
              <w:rPr>
                <w:rFonts w:ascii="Times New Roman" w:hAnsi="Times New Roman" w:cs="Times New Roman"/>
                <w:b/>
                <w:lang w:val="cs-CZ"/>
              </w:rPr>
            </w:pPr>
            <w:r w:rsidRPr="00B9142D">
              <w:rPr>
                <w:rFonts w:ascii="Times New Roman" w:hAnsi="Times New Roman" w:cs="Times New Roman"/>
                <w:b/>
                <w:lang w:val="cs-CZ"/>
              </w:rPr>
              <w:t>Zábor ZPF pro zastav. </w:t>
            </w:r>
            <w:proofErr w:type="gramStart"/>
            <w:r w:rsidRPr="00B9142D">
              <w:rPr>
                <w:rFonts w:ascii="Times New Roman" w:hAnsi="Times New Roman" w:cs="Times New Roman"/>
                <w:b/>
                <w:lang w:val="cs-CZ"/>
              </w:rPr>
              <w:t>plochy</w:t>
            </w:r>
            <w:proofErr w:type="gramEnd"/>
          </w:p>
        </w:tc>
        <w:tc>
          <w:tcPr>
            <w:tcW w:w="2071" w:type="dxa"/>
            <w:shd w:val="clear" w:color="auto" w:fill="D9D9D9"/>
            <w:vAlign w:val="center"/>
          </w:tcPr>
          <w:p w14:paraId="2FF2A872" w14:textId="77777777" w:rsidR="008E3019" w:rsidRPr="000D162E" w:rsidRDefault="008E3019" w:rsidP="006879FB">
            <w:pPr>
              <w:spacing w:after="0" w:line="240" w:lineRule="auto"/>
              <w:jc w:val="center"/>
              <w:rPr>
                <w:rFonts w:ascii="Times New Roman" w:hAnsi="Times New Roman" w:cs="Times New Roman"/>
                <w:b/>
                <w:lang w:val="cs-CZ"/>
              </w:rPr>
            </w:pPr>
            <w:r w:rsidRPr="00B9142D">
              <w:rPr>
                <w:rFonts w:ascii="Times New Roman" w:hAnsi="Times New Roman" w:cs="Times New Roman"/>
                <w:b/>
                <w:lang w:val="cs-CZ"/>
              </w:rPr>
              <w:t>Zbývající rozloha ploch ZPF</w:t>
            </w:r>
          </w:p>
        </w:tc>
      </w:tr>
      <w:tr w:rsidR="008E3019" w:rsidRPr="000D162E" w14:paraId="24DB889E" w14:textId="77777777" w:rsidTr="006879FB">
        <w:tc>
          <w:tcPr>
            <w:tcW w:w="1560" w:type="dxa"/>
            <w:shd w:val="clear" w:color="auto" w:fill="auto"/>
            <w:vAlign w:val="center"/>
          </w:tcPr>
          <w:p w14:paraId="062456A6"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II.</w:t>
            </w:r>
          </w:p>
        </w:tc>
        <w:tc>
          <w:tcPr>
            <w:tcW w:w="1559" w:type="dxa"/>
            <w:shd w:val="clear" w:color="auto" w:fill="auto"/>
            <w:vAlign w:val="center"/>
          </w:tcPr>
          <w:p w14:paraId="3B1CCB6A"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2.61.00</w:t>
            </w:r>
          </w:p>
        </w:tc>
        <w:tc>
          <w:tcPr>
            <w:tcW w:w="2317" w:type="dxa"/>
            <w:shd w:val="clear" w:color="auto" w:fill="auto"/>
            <w:vAlign w:val="center"/>
          </w:tcPr>
          <w:p w14:paraId="5AB46252"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54 675</w:t>
            </w:r>
          </w:p>
        </w:tc>
        <w:tc>
          <w:tcPr>
            <w:tcW w:w="1849" w:type="dxa"/>
            <w:shd w:val="clear" w:color="auto" w:fill="auto"/>
            <w:vAlign w:val="center"/>
          </w:tcPr>
          <w:p w14:paraId="552CC233"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31 618</w:t>
            </w:r>
          </w:p>
        </w:tc>
        <w:tc>
          <w:tcPr>
            <w:tcW w:w="2071" w:type="dxa"/>
            <w:shd w:val="clear" w:color="auto" w:fill="auto"/>
            <w:vAlign w:val="center"/>
          </w:tcPr>
          <w:p w14:paraId="3122F346" w14:textId="77777777" w:rsidR="008E3019" w:rsidRPr="000D162E" w:rsidRDefault="008E3019" w:rsidP="006879FB">
            <w:pPr>
              <w:spacing w:after="0" w:line="240" w:lineRule="auto"/>
              <w:jc w:val="center"/>
              <w:rPr>
                <w:rFonts w:ascii="Times New Roman" w:hAnsi="Times New Roman" w:cs="Times New Roman"/>
                <w:lang w:val="cs-CZ"/>
              </w:rPr>
            </w:pPr>
            <w:r>
              <w:rPr>
                <w:rFonts w:ascii="Times New Roman" w:hAnsi="Times New Roman" w:cs="Times New Roman"/>
                <w:lang w:val="cs-CZ"/>
              </w:rPr>
              <w:t>23 057</w:t>
            </w:r>
          </w:p>
        </w:tc>
      </w:tr>
      <w:tr w:rsidR="008E3019" w:rsidRPr="000D162E" w14:paraId="7949A06B" w14:textId="77777777" w:rsidTr="006879FB">
        <w:tc>
          <w:tcPr>
            <w:tcW w:w="1560" w:type="dxa"/>
            <w:vMerge w:val="restart"/>
            <w:shd w:val="clear" w:color="auto" w:fill="auto"/>
            <w:vAlign w:val="center"/>
          </w:tcPr>
          <w:p w14:paraId="1514D41E"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III.</w:t>
            </w:r>
          </w:p>
        </w:tc>
        <w:tc>
          <w:tcPr>
            <w:tcW w:w="1559" w:type="dxa"/>
            <w:shd w:val="clear" w:color="auto" w:fill="auto"/>
            <w:vAlign w:val="center"/>
          </w:tcPr>
          <w:p w14:paraId="5B1A37A6"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2.26.01</w:t>
            </w:r>
          </w:p>
        </w:tc>
        <w:tc>
          <w:tcPr>
            <w:tcW w:w="2317" w:type="dxa"/>
            <w:vMerge w:val="restart"/>
            <w:shd w:val="clear" w:color="auto" w:fill="auto"/>
            <w:vAlign w:val="center"/>
          </w:tcPr>
          <w:p w14:paraId="17D5B05A"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220 003</w:t>
            </w:r>
          </w:p>
        </w:tc>
        <w:tc>
          <w:tcPr>
            <w:tcW w:w="1849" w:type="dxa"/>
            <w:vMerge w:val="restart"/>
            <w:shd w:val="clear" w:color="auto" w:fill="auto"/>
            <w:vAlign w:val="center"/>
          </w:tcPr>
          <w:p w14:paraId="7BDB2663"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165 040</w:t>
            </w:r>
          </w:p>
        </w:tc>
        <w:tc>
          <w:tcPr>
            <w:tcW w:w="2071" w:type="dxa"/>
            <w:vMerge w:val="restart"/>
            <w:shd w:val="clear" w:color="auto" w:fill="auto"/>
            <w:vAlign w:val="center"/>
          </w:tcPr>
          <w:p w14:paraId="215C9EED" w14:textId="77777777" w:rsidR="008E3019" w:rsidRPr="000D162E" w:rsidRDefault="008E3019" w:rsidP="006879FB">
            <w:pPr>
              <w:spacing w:after="0" w:line="240" w:lineRule="auto"/>
              <w:jc w:val="center"/>
              <w:rPr>
                <w:rFonts w:ascii="Times New Roman" w:hAnsi="Times New Roman" w:cs="Times New Roman"/>
                <w:lang w:val="cs-CZ"/>
              </w:rPr>
            </w:pPr>
            <w:r>
              <w:rPr>
                <w:rFonts w:ascii="Times New Roman" w:hAnsi="Times New Roman" w:cs="Times New Roman"/>
                <w:lang w:val="cs-CZ"/>
              </w:rPr>
              <w:t>54 963</w:t>
            </w:r>
          </w:p>
        </w:tc>
      </w:tr>
      <w:tr w:rsidR="008E3019" w:rsidRPr="000D162E" w14:paraId="1A814158" w14:textId="77777777" w:rsidTr="006879FB">
        <w:tc>
          <w:tcPr>
            <w:tcW w:w="1560" w:type="dxa"/>
            <w:vMerge/>
            <w:shd w:val="clear" w:color="auto" w:fill="auto"/>
            <w:vAlign w:val="center"/>
          </w:tcPr>
          <w:p w14:paraId="189C1D2A" w14:textId="77777777" w:rsidR="008E3019" w:rsidRPr="000D162E" w:rsidRDefault="008E3019" w:rsidP="006879FB">
            <w:pPr>
              <w:spacing w:after="0" w:line="240" w:lineRule="auto"/>
              <w:jc w:val="center"/>
              <w:rPr>
                <w:rFonts w:ascii="Times New Roman" w:hAnsi="Times New Roman" w:cs="Times New Roman"/>
                <w:lang w:val="cs-CZ"/>
              </w:rPr>
            </w:pPr>
          </w:p>
        </w:tc>
        <w:tc>
          <w:tcPr>
            <w:tcW w:w="1559" w:type="dxa"/>
            <w:shd w:val="clear" w:color="auto" w:fill="auto"/>
            <w:vAlign w:val="center"/>
          </w:tcPr>
          <w:p w14:paraId="38178423"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2.26.11</w:t>
            </w:r>
          </w:p>
        </w:tc>
        <w:tc>
          <w:tcPr>
            <w:tcW w:w="2317" w:type="dxa"/>
            <w:vMerge/>
            <w:shd w:val="clear" w:color="auto" w:fill="auto"/>
            <w:vAlign w:val="center"/>
          </w:tcPr>
          <w:p w14:paraId="79350F2C" w14:textId="77777777" w:rsidR="008E3019" w:rsidRPr="000D162E" w:rsidRDefault="008E3019" w:rsidP="006879FB">
            <w:pPr>
              <w:spacing w:after="0" w:line="240" w:lineRule="auto"/>
              <w:jc w:val="center"/>
              <w:rPr>
                <w:rFonts w:ascii="Times New Roman" w:hAnsi="Times New Roman" w:cs="Times New Roman"/>
                <w:lang w:val="cs-CZ"/>
              </w:rPr>
            </w:pPr>
          </w:p>
        </w:tc>
        <w:tc>
          <w:tcPr>
            <w:tcW w:w="1849" w:type="dxa"/>
            <w:vMerge/>
            <w:shd w:val="clear" w:color="auto" w:fill="auto"/>
            <w:vAlign w:val="center"/>
          </w:tcPr>
          <w:p w14:paraId="039410BC" w14:textId="77777777" w:rsidR="008E3019" w:rsidRPr="000D162E" w:rsidRDefault="008E3019" w:rsidP="006879FB">
            <w:pPr>
              <w:spacing w:after="0" w:line="240" w:lineRule="auto"/>
              <w:jc w:val="center"/>
              <w:rPr>
                <w:rFonts w:ascii="Times New Roman" w:hAnsi="Times New Roman" w:cs="Times New Roman"/>
                <w:lang w:val="cs-CZ"/>
              </w:rPr>
            </w:pPr>
          </w:p>
        </w:tc>
        <w:tc>
          <w:tcPr>
            <w:tcW w:w="2071" w:type="dxa"/>
            <w:vMerge/>
            <w:shd w:val="clear" w:color="auto" w:fill="auto"/>
            <w:vAlign w:val="center"/>
          </w:tcPr>
          <w:p w14:paraId="6252B89D" w14:textId="77777777" w:rsidR="008E3019" w:rsidRPr="000D162E" w:rsidRDefault="008E3019" w:rsidP="006879FB">
            <w:pPr>
              <w:spacing w:after="0" w:line="240" w:lineRule="auto"/>
              <w:jc w:val="center"/>
              <w:rPr>
                <w:rFonts w:ascii="Times New Roman" w:hAnsi="Times New Roman" w:cs="Times New Roman"/>
                <w:lang w:val="cs-CZ"/>
              </w:rPr>
            </w:pPr>
          </w:p>
        </w:tc>
      </w:tr>
      <w:tr w:rsidR="008E3019" w:rsidRPr="000D162E" w14:paraId="27C907FB" w14:textId="77777777" w:rsidTr="006879FB">
        <w:tc>
          <w:tcPr>
            <w:tcW w:w="1560" w:type="dxa"/>
            <w:shd w:val="clear" w:color="auto" w:fill="auto"/>
            <w:vAlign w:val="center"/>
          </w:tcPr>
          <w:p w14:paraId="6BB48C6E" w14:textId="77777777" w:rsidR="008E3019" w:rsidRPr="000D162E" w:rsidRDefault="008E3019" w:rsidP="006879FB">
            <w:pPr>
              <w:spacing w:after="0" w:line="240" w:lineRule="auto"/>
              <w:jc w:val="center"/>
              <w:rPr>
                <w:rFonts w:ascii="Times New Roman" w:hAnsi="Times New Roman" w:cs="Times New Roman"/>
                <w:b/>
                <w:lang w:val="cs-CZ"/>
              </w:rPr>
            </w:pPr>
            <w:r w:rsidRPr="000D162E">
              <w:rPr>
                <w:rFonts w:ascii="Times New Roman" w:hAnsi="Times New Roman" w:cs="Times New Roman"/>
                <w:b/>
                <w:lang w:val="cs-CZ"/>
              </w:rPr>
              <w:t>Cekem</w:t>
            </w:r>
          </w:p>
        </w:tc>
        <w:tc>
          <w:tcPr>
            <w:tcW w:w="1559" w:type="dxa"/>
            <w:shd w:val="clear" w:color="auto" w:fill="auto"/>
            <w:vAlign w:val="center"/>
          </w:tcPr>
          <w:p w14:paraId="087C5266"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lang w:val="cs-CZ"/>
              </w:rPr>
              <w:t>-</w:t>
            </w:r>
          </w:p>
        </w:tc>
        <w:tc>
          <w:tcPr>
            <w:tcW w:w="2317" w:type="dxa"/>
            <w:shd w:val="clear" w:color="auto" w:fill="auto"/>
            <w:vAlign w:val="center"/>
          </w:tcPr>
          <w:p w14:paraId="2471BF0A"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b/>
                <w:bCs/>
                <w:lang w:val="cs-CZ"/>
              </w:rPr>
              <w:t>274 678</w:t>
            </w:r>
          </w:p>
        </w:tc>
        <w:tc>
          <w:tcPr>
            <w:tcW w:w="1849" w:type="dxa"/>
            <w:shd w:val="clear" w:color="auto" w:fill="auto"/>
            <w:vAlign w:val="center"/>
          </w:tcPr>
          <w:p w14:paraId="3ABAAE03"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b/>
                <w:bCs/>
                <w:lang w:val="cs-CZ"/>
              </w:rPr>
              <w:t>196 658</w:t>
            </w:r>
          </w:p>
        </w:tc>
        <w:tc>
          <w:tcPr>
            <w:tcW w:w="2071" w:type="dxa"/>
            <w:shd w:val="clear" w:color="auto" w:fill="auto"/>
            <w:vAlign w:val="center"/>
          </w:tcPr>
          <w:p w14:paraId="26B27897" w14:textId="77777777" w:rsidR="008E3019" w:rsidRPr="000D162E" w:rsidRDefault="008E3019" w:rsidP="006879FB">
            <w:pPr>
              <w:spacing w:after="0" w:line="240" w:lineRule="auto"/>
              <w:jc w:val="center"/>
              <w:rPr>
                <w:rFonts w:ascii="Times New Roman" w:hAnsi="Times New Roman" w:cs="Times New Roman"/>
                <w:lang w:val="cs-CZ"/>
              </w:rPr>
            </w:pPr>
            <w:r w:rsidRPr="000D162E">
              <w:rPr>
                <w:rFonts w:ascii="Times New Roman" w:hAnsi="Times New Roman" w:cs="Times New Roman"/>
                <w:b/>
                <w:bCs/>
                <w:lang w:val="cs-CZ"/>
              </w:rPr>
              <w:t>78 020</w:t>
            </w:r>
          </w:p>
        </w:tc>
      </w:tr>
    </w:tbl>
    <w:p w14:paraId="6643FAD4" w14:textId="77777777" w:rsidR="008E3019" w:rsidRPr="000D162E" w:rsidRDefault="008E3019" w:rsidP="008E3019">
      <w:pPr>
        <w:spacing w:after="0" w:line="240" w:lineRule="auto"/>
        <w:jc w:val="both"/>
        <w:rPr>
          <w:rFonts w:ascii="Times New Roman" w:hAnsi="Times New Roman" w:cs="Times New Roman"/>
          <w:color w:val="243535"/>
          <w:lang w:val="cs-CZ"/>
        </w:rPr>
      </w:pPr>
    </w:p>
    <w:p w14:paraId="1B815708" w14:textId="77777777" w:rsidR="009B10BB" w:rsidRPr="000D162E" w:rsidRDefault="0063027D" w:rsidP="0063027D">
      <w:pPr>
        <w:spacing w:after="0" w:line="240" w:lineRule="auto"/>
        <w:jc w:val="both"/>
        <w:rPr>
          <w:rFonts w:ascii="Times New Roman" w:hAnsi="Times New Roman" w:cs="Times New Roman"/>
          <w:b/>
          <w:i/>
          <w:color w:val="243535"/>
          <w:lang w:val="cs-CZ"/>
        </w:rPr>
      </w:pPr>
      <w:r w:rsidRPr="000D162E">
        <w:rPr>
          <w:rFonts w:ascii="Times New Roman" w:hAnsi="Times New Roman" w:cs="Times New Roman"/>
          <w:b/>
          <w:i/>
          <w:color w:val="243535"/>
          <w:lang w:val="cs-CZ"/>
        </w:rPr>
        <w:t>Obecná opatření</w:t>
      </w:r>
    </w:p>
    <w:p w14:paraId="4BF49A7C" w14:textId="77777777" w:rsidR="009B10BB" w:rsidRPr="000D162E" w:rsidRDefault="009B10BB" w:rsidP="003C15E6">
      <w:pPr>
        <w:spacing w:after="0" w:line="240" w:lineRule="auto"/>
        <w:rPr>
          <w:rFonts w:ascii="Times New Roman" w:hAnsi="Times New Roman" w:cs="Times New Roman"/>
          <w:color w:val="243535"/>
          <w:lang w:val="cs-CZ"/>
        </w:rPr>
      </w:pPr>
    </w:p>
    <w:p w14:paraId="01D752F4" w14:textId="77777777" w:rsidR="0063027D" w:rsidRPr="000D162E" w:rsidRDefault="003C15E6" w:rsidP="003C15E6">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V rámci hodnocení vlivů návrhu změny Z 2883/00 ÚP SÚ hl. m. Prahy na životní prostředí byla navržena níže uvedená obecná opatření</w:t>
      </w:r>
      <w:r w:rsidR="0063027D" w:rsidRPr="000D162E">
        <w:rPr>
          <w:rFonts w:ascii="Times New Roman" w:hAnsi="Times New Roman" w:cs="Times New Roman"/>
          <w:color w:val="243535"/>
          <w:lang w:val="cs-CZ"/>
        </w:rPr>
        <w:t xml:space="preserve"> (doporučení do navazujících řízení) pro předcházení, snížení, eliminaci, minimalizaci a kompenzaci možných negativních vlivů záměrů umisťovaných v ploše navrhované změny Z 2883/00 ÚP SÚ hl. m. Prahy</w:t>
      </w:r>
      <w:r w:rsidRPr="000D162E">
        <w:rPr>
          <w:rFonts w:ascii="Times New Roman" w:hAnsi="Times New Roman" w:cs="Times New Roman"/>
          <w:color w:val="243535"/>
          <w:lang w:val="cs-CZ"/>
        </w:rPr>
        <w:t>:</w:t>
      </w:r>
    </w:p>
    <w:p w14:paraId="3C960E31"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Realizovat opatření minimalizující negativní vlivy provádění stavby na kvalitu ovzduší (například čištění, případně mytí vozidel vyjíždějících ze staveniště, atd.).</w:t>
      </w:r>
    </w:p>
    <w:p w14:paraId="63AB4671"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Provádět pravidelnou kontrolu zpevněných komunikací v nejbližším okolí stavby. V případě potřeby zajistit jejich ruční čištění, úklid čistícím vozem anebo mytí kropicím vozem.</w:t>
      </w:r>
    </w:p>
    <w:p w14:paraId="3CBA4953"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Minimalizovat hlukovou zátěž z výstavby (dbát o dobrý technický stav vozidel a zařízení, provádět stavební práce jen v určenou dobu, kontrolovat dodržování stanovených dopravních tras, atd.).</w:t>
      </w:r>
    </w:p>
    <w:p w14:paraId="519BBAAF"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Navrhovat a umisťovat stavby v zájmovém území tak, aby ovlivnění chráněných prostorů staveb (ve smyslu nařízení vlády č. 272/2011 Sb., o ochraně zdraví před nepříznivými účinky hluku a vibrací) hlukem z automobilové dopravy bylo minimalizováno (odclonění staveb nechráněnou zástavbou, odstup od komunikace, orientace staveb).</w:t>
      </w:r>
    </w:p>
    <w:p w14:paraId="5E55BAFE"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Vypracovat systém nakládání s odpady pro období stavby zaměřený na jejich třídění, samostatné shromažďování a následné využití či bezpečné odstranění.</w:t>
      </w:r>
    </w:p>
    <w:p w14:paraId="19F37FF0"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Klást důraz na principy oběhového hospodářství při výstavbě a na odpovídající nakládání s odpady.</w:t>
      </w:r>
    </w:p>
    <w:p w14:paraId="2D7FCF9D"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 xml:space="preserve">Nezbytné kácení zeleně provádět mimo vegetační období. </w:t>
      </w:r>
    </w:p>
    <w:p w14:paraId="1B4C8112"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Při nové výsadbě zeleně favorizovat místně a stanovištně odpovídající (autochtonní) druhy dřevin.</w:t>
      </w:r>
    </w:p>
    <w:p w14:paraId="61004A82"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Zajistit pravidelnou údržbu zeleně.</w:t>
      </w:r>
    </w:p>
    <w:p w14:paraId="3180AAB9" w14:textId="77777777" w:rsidR="00CA7443"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lastRenderedPageBreak/>
        <w:t>Maximálně využívat zachycené srážkové vody s cílem snížení spotřeby pitné vody. Nevyužité dešťové vody zasakovat</w:t>
      </w:r>
      <w:r w:rsidR="00017E44">
        <w:rPr>
          <w:rFonts w:ascii="Times New Roman" w:hAnsi="Times New Roman" w:cs="Times New Roman"/>
          <w:lang w:val="cs-CZ"/>
        </w:rPr>
        <w:t>, pokud to umožní</w:t>
      </w:r>
      <w:r w:rsidR="00EB6A90">
        <w:rPr>
          <w:rFonts w:ascii="Times New Roman" w:hAnsi="Times New Roman" w:cs="Times New Roman"/>
          <w:lang w:val="cs-CZ"/>
        </w:rPr>
        <w:t xml:space="preserve"> </w:t>
      </w:r>
      <w:r w:rsidR="00017E44">
        <w:rPr>
          <w:rFonts w:ascii="Times New Roman" w:hAnsi="Times New Roman" w:cs="Times New Roman"/>
          <w:lang w:val="cs-CZ"/>
        </w:rPr>
        <w:t xml:space="preserve">charakteristiky horninového prostředí, </w:t>
      </w:r>
      <w:r w:rsidRPr="000D162E">
        <w:rPr>
          <w:rFonts w:ascii="Times New Roman" w:hAnsi="Times New Roman" w:cs="Times New Roman"/>
          <w:lang w:val="cs-CZ"/>
        </w:rPr>
        <w:t xml:space="preserve">do terénu. </w:t>
      </w:r>
    </w:p>
    <w:p w14:paraId="63373531" w14:textId="30223EB8"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Využívat šedé vody.</w:t>
      </w:r>
    </w:p>
    <w:p w14:paraId="58007C14"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Minimalizovat rozlohu nepropustných ploch s cílem snížit odvádění dešťových vod do kanalizace.</w:t>
      </w:r>
    </w:p>
    <w:p w14:paraId="25A4FEF5"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K vytápění objektů používat nízkoemisní zdroje tepla.</w:t>
      </w:r>
    </w:p>
    <w:p w14:paraId="45D5C1DD" w14:textId="77777777" w:rsidR="009B10BB"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V příhodných podmínkách využívat obnovitelné zdroje energie.</w:t>
      </w:r>
    </w:p>
    <w:p w14:paraId="347B125A" w14:textId="77777777" w:rsidR="009A366A" w:rsidRPr="000D162E" w:rsidRDefault="009B10BB" w:rsidP="003C15E6">
      <w:pPr>
        <w:numPr>
          <w:ilvl w:val="0"/>
          <w:numId w:val="3"/>
        </w:numPr>
        <w:tabs>
          <w:tab w:val="clear" w:pos="720"/>
          <w:tab w:val="num" w:pos="426"/>
        </w:tabs>
        <w:spacing w:after="0" w:line="240" w:lineRule="auto"/>
        <w:ind w:left="426"/>
        <w:rPr>
          <w:rFonts w:ascii="Times New Roman" w:hAnsi="Times New Roman" w:cs="Times New Roman"/>
          <w:lang w:val="cs-CZ"/>
        </w:rPr>
      </w:pPr>
      <w:r w:rsidRPr="000D162E">
        <w:rPr>
          <w:rFonts w:ascii="Times New Roman" w:hAnsi="Times New Roman" w:cs="Times New Roman"/>
          <w:lang w:val="cs-CZ"/>
        </w:rPr>
        <w:t>Realizovat další vhodné nástroje na adaptaci území na dopady klimatické změny, včetně snižování teploty.</w:t>
      </w:r>
    </w:p>
    <w:p w14:paraId="707BE314" w14:textId="77777777" w:rsidR="009B10BB" w:rsidRPr="000D162E" w:rsidRDefault="009B10BB" w:rsidP="00B87823">
      <w:pPr>
        <w:spacing w:after="0" w:line="240" w:lineRule="auto"/>
        <w:rPr>
          <w:rFonts w:ascii="Times New Roman" w:hAnsi="Times New Roman" w:cs="Times New Roman"/>
          <w:color w:val="243535"/>
          <w:lang w:val="cs-CZ"/>
        </w:rPr>
      </w:pPr>
    </w:p>
    <w:p w14:paraId="5BC3750B" w14:textId="77777777" w:rsidR="009A366A" w:rsidRPr="000D162E" w:rsidRDefault="009A366A"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OCP MHMP se po podrobném seznámení s obsahem VVURU a s pořizovatelem zaslanými</w:t>
      </w:r>
      <w:r w:rsidR="0034317C"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stanovisky a připomínkami s tímto návrhem ztotožňuje.</w:t>
      </w:r>
    </w:p>
    <w:p w14:paraId="746E0DB8" w14:textId="77777777" w:rsidR="009A366A" w:rsidRPr="000D162E" w:rsidRDefault="009A366A" w:rsidP="00B87823">
      <w:pPr>
        <w:spacing w:after="0" w:line="240" w:lineRule="auto"/>
        <w:rPr>
          <w:rFonts w:ascii="Times New Roman" w:hAnsi="Times New Roman" w:cs="Times New Roman"/>
          <w:color w:val="243535"/>
          <w:lang w:val="cs-CZ"/>
        </w:rPr>
      </w:pPr>
    </w:p>
    <w:p w14:paraId="3D114D2C" w14:textId="77777777" w:rsidR="0072369D" w:rsidRPr="000D162E" w:rsidRDefault="0072369D" w:rsidP="00B87823">
      <w:pPr>
        <w:spacing w:after="0" w:line="240" w:lineRule="auto"/>
        <w:rPr>
          <w:rFonts w:ascii="Times New Roman" w:hAnsi="Times New Roman" w:cs="Times New Roman"/>
          <w:color w:val="243535"/>
          <w:lang w:val="cs-CZ"/>
        </w:rPr>
      </w:pPr>
    </w:p>
    <w:p w14:paraId="5BCA583D" w14:textId="77777777" w:rsidR="009A366A" w:rsidRPr="000D162E" w:rsidRDefault="009A366A"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u w:val="single"/>
          <w:lang w:val="cs-CZ"/>
        </w:rPr>
        <w:t>4. Varianty z hlediska vliv</w:t>
      </w:r>
      <w:r w:rsidR="003C15E6" w:rsidRPr="000D162E">
        <w:rPr>
          <w:rFonts w:ascii="Times New Roman" w:hAnsi="Times New Roman" w:cs="Times New Roman"/>
          <w:color w:val="243535"/>
          <w:u w:val="single"/>
          <w:lang w:val="cs-CZ"/>
        </w:rPr>
        <w:t>ů</w:t>
      </w:r>
      <w:r w:rsidRPr="000D162E">
        <w:rPr>
          <w:rFonts w:ascii="Times New Roman" w:hAnsi="Times New Roman" w:cs="Times New Roman"/>
          <w:color w:val="243535"/>
          <w:u w:val="single"/>
          <w:lang w:val="cs-CZ"/>
        </w:rPr>
        <w:t xml:space="preserve"> na životní prostředí</w:t>
      </w:r>
      <w:r w:rsidRPr="000D162E">
        <w:rPr>
          <w:rFonts w:ascii="Times New Roman" w:hAnsi="Times New Roman" w:cs="Times New Roman"/>
          <w:color w:val="243535"/>
          <w:u w:val="single"/>
          <w:lang w:val="cs-CZ"/>
        </w:rPr>
        <w:br/>
      </w:r>
    </w:p>
    <w:p w14:paraId="7CA81265" w14:textId="77777777" w:rsidR="009A366A" w:rsidRPr="000D162E" w:rsidRDefault="003C15E6" w:rsidP="00B87823">
      <w:pPr>
        <w:spacing w:after="0" w:line="240" w:lineRule="auto"/>
        <w:rPr>
          <w:rFonts w:ascii="Times New Roman" w:hAnsi="Times New Roman" w:cs="Times New Roman"/>
          <w:color w:val="243535"/>
          <w:lang w:val="cs-CZ"/>
        </w:rPr>
      </w:pPr>
      <w:r w:rsidRPr="000D162E">
        <w:rPr>
          <w:rFonts w:ascii="Times New Roman" w:hAnsi="Times New Roman" w:cs="Times New Roman"/>
          <w:color w:val="243535"/>
          <w:lang w:val="cs-CZ"/>
        </w:rPr>
        <w:t>Návrh změny Z 2883/00 ÚP SÚ hl. m. Prahy byl předložen v jedné variantě řešení.</w:t>
      </w:r>
    </w:p>
    <w:p w14:paraId="56D69EA8" w14:textId="77777777" w:rsidR="003C15E6" w:rsidRPr="000D162E" w:rsidRDefault="003C15E6" w:rsidP="00B87823">
      <w:pPr>
        <w:spacing w:after="0" w:line="240" w:lineRule="auto"/>
        <w:rPr>
          <w:rFonts w:ascii="Times New Roman" w:hAnsi="Times New Roman" w:cs="Times New Roman"/>
          <w:color w:val="243535"/>
          <w:lang w:val="cs-CZ"/>
        </w:rPr>
      </w:pPr>
    </w:p>
    <w:p w14:paraId="02917784" w14:textId="77777777" w:rsidR="009A366A" w:rsidRPr="000D162E" w:rsidRDefault="009A366A" w:rsidP="00B87823">
      <w:pPr>
        <w:spacing w:after="0" w:line="240" w:lineRule="auto"/>
        <w:rPr>
          <w:rFonts w:ascii="Times New Roman" w:hAnsi="Times New Roman" w:cs="Times New Roman"/>
          <w:color w:val="243535"/>
          <w:lang w:val="cs-CZ"/>
        </w:rPr>
      </w:pPr>
    </w:p>
    <w:p w14:paraId="21A2A652" w14:textId="77777777" w:rsidR="003C15E6" w:rsidRPr="000D162E" w:rsidRDefault="009A366A" w:rsidP="003C15E6">
      <w:pPr>
        <w:spacing w:after="0" w:line="240" w:lineRule="auto"/>
        <w:jc w:val="both"/>
        <w:rPr>
          <w:rFonts w:ascii="Times New Roman" w:hAnsi="Times New Roman" w:cs="Times New Roman"/>
          <w:b/>
          <w:color w:val="243535"/>
          <w:u w:val="single"/>
          <w:lang w:val="cs-CZ"/>
        </w:rPr>
      </w:pPr>
      <w:r w:rsidRPr="000D162E">
        <w:rPr>
          <w:rFonts w:ascii="Times New Roman" w:hAnsi="Times New Roman" w:cs="Times New Roman"/>
          <w:b/>
          <w:color w:val="243535"/>
          <w:u w:val="single"/>
          <w:lang w:val="cs-CZ"/>
        </w:rPr>
        <w:t xml:space="preserve">IV. </w:t>
      </w:r>
      <w:r w:rsidR="0072369D" w:rsidRPr="000D162E">
        <w:rPr>
          <w:rFonts w:ascii="Times New Roman" w:hAnsi="Times New Roman" w:cs="Times New Roman"/>
          <w:b/>
          <w:color w:val="243535"/>
          <w:u w:val="single"/>
          <w:lang w:val="cs-CZ"/>
        </w:rPr>
        <w:t>Závěry</w:t>
      </w:r>
    </w:p>
    <w:p w14:paraId="77D36770" w14:textId="77777777" w:rsidR="0072369D" w:rsidRPr="000D162E" w:rsidRDefault="0072369D" w:rsidP="003C15E6">
      <w:pPr>
        <w:spacing w:after="0" w:line="240" w:lineRule="auto"/>
        <w:jc w:val="both"/>
        <w:rPr>
          <w:rFonts w:ascii="Times New Roman" w:hAnsi="Times New Roman" w:cs="Times New Roman"/>
          <w:color w:val="243535"/>
          <w:lang w:val="cs-CZ"/>
        </w:rPr>
      </w:pPr>
    </w:p>
    <w:p w14:paraId="043427C1" w14:textId="1E084269" w:rsidR="003C15E6" w:rsidRPr="000D162E" w:rsidRDefault="009A366A" w:rsidP="003C15E6">
      <w:pPr>
        <w:spacing w:after="0" w:line="240" w:lineRule="auto"/>
        <w:jc w:val="both"/>
        <w:rPr>
          <w:rFonts w:ascii="Times New Roman" w:hAnsi="Times New Roman" w:cs="Times New Roman"/>
          <w:color w:val="243535"/>
          <w:lang w:val="cs-CZ"/>
        </w:rPr>
      </w:pPr>
      <w:r w:rsidRPr="000D162E">
        <w:rPr>
          <w:rFonts w:ascii="Times New Roman" w:hAnsi="Times New Roman" w:cs="Times New Roman"/>
          <w:b/>
          <w:color w:val="243535"/>
          <w:lang w:val="cs-CZ"/>
        </w:rPr>
        <w:t xml:space="preserve">Odbor ochrany </w:t>
      </w:r>
      <w:r w:rsidR="0072369D" w:rsidRPr="000D162E">
        <w:rPr>
          <w:rFonts w:ascii="Times New Roman" w:hAnsi="Times New Roman" w:cs="Times New Roman"/>
          <w:b/>
          <w:color w:val="243535"/>
          <w:lang w:val="cs-CZ"/>
        </w:rPr>
        <w:t>prostředí</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Magistrátu</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hlavního</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města</w:t>
      </w:r>
      <w:r w:rsidRPr="000D162E">
        <w:rPr>
          <w:rFonts w:ascii="Times New Roman" w:hAnsi="Times New Roman" w:cs="Times New Roman"/>
          <w:b/>
          <w:color w:val="243535"/>
          <w:lang w:val="cs-CZ"/>
        </w:rPr>
        <w:t xml:space="preserve"> Prahy, jako p</w:t>
      </w:r>
      <w:r w:rsidR="0072369D" w:rsidRPr="000D162E">
        <w:rPr>
          <w:rFonts w:ascii="Times New Roman" w:hAnsi="Times New Roman" w:cs="Times New Roman"/>
          <w:b/>
          <w:color w:val="243535"/>
          <w:lang w:val="cs-CZ"/>
        </w:rPr>
        <w:t>říslušný</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úřad</w:t>
      </w:r>
      <w:r w:rsidR="0034317C" w:rsidRPr="000D162E">
        <w:rPr>
          <w:rFonts w:ascii="Times New Roman" w:hAnsi="Times New Roman" w:cs="Times New Roman"/>
          <w:b/>
          <w:color w:val="243535"/>
          <w:lang w:val="cs-CZ"/>
        </w:rPr>
        <w:t xml:space="preserve"> podle § 22 </w:t>
      </w:r>
      <w:r w:rsidRPr="000D162E">
        <w:rPr>
          <w:rFonts w:ascii="Times New Roman" w:hAnsi="Times New Roman" w:cs="Times New Roman"/>
          <w:b/>
          <w:color w:val="243535"/>
          <w:lang w:val="cs-CZ"/>
        </w:rPr>
        <w:t>p</w:t>
      </w:r>
      <w:r w:rsidR="0072369D" w:rsidRPr="000D162E">
        <w:rPr>
          <w:rFonts w:ascii="Times New Roman" w:hAnsi="Times New Roman" w:cs="Times New Roman"/>
          <w:b/>
          <w:color w:val="243535"/>
          <w:lang w:val="cs-CZ"/>
        </w:rPr>
        <w:t>í</w:t>
      </w:r>
      <w:r w:rsidRPr="000D162E">
        <w:rPr>
          <w:rFonts w:ascii="Times New Roman" w:hAnsi="Times New Roman" w:cs="Times New Roman"/>
          <w:b/>
          <w:color w:val="243535"/>
          <w:lang w:val="cs-CZ"/>
        </w:rPr>
        <w:t>sm</w:t>
      </w:r>
      <w:r w:rsidR="0072369D" w:rsidRPr="000D162E">
        <w:rPr>
          <w:rFonts w:ascii="Times New Roman" w:hAnsi="Times New Roman" w:cs="Times New Roman"/>
          <w:b/>
          <w:color w:val="243535"/>
          <w:lang w:val="cs-CZ"/>
        </w:rPr>
        <w:t>.</w:t>
      </w:r>
      <w:r w:rsidR="0034317C" w:rsidRPr="000D162E">
        <w:rPr>
          <w:rFonts w:ascii="Times New Roman" w:hAnsi="Times New Roman" w:cs="Times New Roman"/>
          <w:b/>
          <w:color w:val="243535"/>
          <w:lang w:val="cs-CZ"/>
        </w:rPr>
        <w:t> </w:t>
      </w:r>
      <w:r w:rsidRPr="000D162E">
        <w:rPr>
          <w:rFonts w:ascii="Times New Roman" w:hAnsi="Times New Roman" w:cs="Times New Roman"/>
          <w:b/>
          <w:color w:val="243535"/>
          <w:lang w:val="cs-CZ"/>
        </w:rPr>
        <w:t>d) a § 23 odst. 10 p</w:t>
      </w:r>
      <w:r w:rsidR="0072369D" w:rsidRPr="000D162E">
        <w:rPr>
          <w:rFonts w:ascii="Times New Roman" w:hAnsi="Times New Roman" w:cs="Times New Roman"/>
          <w:b/>
          <w:color w:val="243535"/>
          <w:lang w:val="cs-CZ"/>
        </w:rPr>
        <w:t>í</w:t>
      </w:r>
      <w:r w:rsidRPr="000D162E">
        <w:rPr>
          <w:rFonts w:ascii="Times New Roman" w:hAnsi="Times New Roman" w:cs="Times New Roman"/>
          <w:b/>
          <w:color w:val="243535"/>
          <w:lang w:val="cs-CZ"/>
        </w:rPr>
        <w:t>sm</w:t>
      </w:r>
      <w:r w:rsidR="0072369D" w:rsidRPr="000D162E">
        <w:rPr>
          <w:rFonts w:ascii="Times New Roman" w:hAnsi="Times New Roman" w:cs="Times New Roman"/>
          <w:b/>
          <w:color w:val="243535"/>
          <w:lang w:val="cs-CZ"/>
        </w:rPr>
        <w:t>.</w:t>
      </w:r>
      <w:r w:rsidRPr="000D162E">
        <w:rPr>
          <w:rFonts w:ascii="Times New Roman" w:hAnsi="Times New Roman" w:cs="Times New Roman"/>
          <w:b/>
          <w:color w:val="243535"/>
          <w:lang w:val="cs-CZ"/>
        </w:rPr>
        <w:t xml:space="preserve"> a) </w:t>
      </w:r>
      <w:r w:rsidR="0072369D" w:rsidRPr="000D162E">
        <w:rPr>
          <w:rFonts w:ascii="Times New Roman" w:hAnsi="Times New Roman" w:cs="Times New Roman"/>
          <w:b/>
          <w:color w:val="243535"/>
          <w:lang w:val="cs-CZ"/>
        </w:rPr>
        <w:t>zákona</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č</w:t>
      </w:r>
      <w:r w:rsidRPr="000D162E">
        <w:rPr>
          <w:rFonts w:ascii="Times New Roman" w:hAnsi="Times New Roman" w:cs="Times New Roman"/>
          <w:b/>
          <w:color w:val="243535"/>
          <w:lang w:val="cs-CZ"/>
        </w:rPr>
        <w:t>. 100/2001 Sb.</w:t>
      </w:r>
      <w:r w:rsidRPr="000D162E">
        <w:rPr>
          <w:rFonts w:ascii="Times New Roman" w:hAnsi="Times New Roman" w:cs="Times New Roman"/>
          <w:color w:val="243535"/>
          <w:lang w:val="cs-CZ"/>
        </w:rPr>
        <w:t xml:space="preserve">, </w:t>
      </w:r>
      <w:r w:rsidR="0034317C" w:rsidRPr="000D162E">
        <w:rPr>
          <w:rFonts w:ascii="Times New Roman" w:hAnsi="Times New Roman" w:cs="Times New Roman"/>
          <w:color w:val="243535"/>
          <w:lang w:val="cs-CZ"/>
        </w:rPr>
        <w:t>o</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posuzování</w:t>
      </w:r>
      <w:r w:rsidRPr="000D162E">
        <w:rPr>
          <w:rFonts w:ascii="Times New Roman" w:hAnsi="Times New Roman" w:cs="Times New Roman"/>
          <w:color w:val="243535"/>
          <w:lang w:val="cs-CZ"/>
        </w:rPr>
        <w:t xml:space="preserve"> vlivu na </w:t>
      </w:r>
      <w:r w:rsidR="0072369D" w:rsidRPr="000D162E">
        <w:rPr>
          <w:rFonts w:ascii="Times New Roman" w:hAnsi="Times New Roman" w:cs="Times New Roman"/>
          <w:color w:val="243535"/>
          <w:lang w:val="cs-CZ"/>
        </w:rPr>
        <w:t>životní</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prostředí</w:t>
      </w:r>
      <w:r w:rsidR="0034317C"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a</w:t>
      </w:r>
      <w:r w:rsidR="0034317C" w:rsidRPr="000D162E">
        <w:rPr>
          <w:rFonts w:ascii="Times New Roman" w:hAnsi="Times New Roman" w:cs="Times New Roman"/>
          <w:color w:val="243535"/>
          <w:lang w:val="cs-CZ"/>
        </w:rPr>
        <w:t> o </w:t>
      </w:r>
      <w:r w:rsidR="0072369D" w:rsidRPr="000D162E">
        <w:rPr>
          <w:rFonts w:ascii="Times New Roman" w:hAnsi="Times New Roman" w:cs="Times New Roman"/>
          <w:color w:val="243535"/>
          <w:lang w:val="cs-CZ"/>
        </w:rPr>
        <w:t>změně</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některých</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souvisejících</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zákonů</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zákon</w:t>
      </w:r>
      <w:r w:rsidRPr="000D162E">
        <w:rPr>
          <w:rFonts w:ascii="Times New Roman" w:hAnsi="Times New Roman" w:cs="Times New Roman"/>
          <w:color w:val="243535"/>
          <w:lang w:val="cs-CZ"/>
        </w:rPr>
        <w:t xml:space="preserve"> </w:t>
      </w:r>
      <w:r w:rsidR="0034317C" w:rsidRPr="000D162E">
        <w:rPr>
          <w:rFonts w:ascii="Times New Roman" w:hAnsi="Times New Roman" w:cs="Times New Roman"/>
          <w:color w:val="243535"/>
          <w:lang w:val="cs-CZ"/>
        </w:rPr>
        <w:t>o</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posuzování</w:t>
      </w:r>
      <w:r w:rsidRPr="000D162E">
        <w:rPr>
          <w:rFonts w:ascii="Times New Roman" w:hAnsi="Times New Roman" w:cs="Times New Roman"/>
          <w:color w:val="243535"/>
          <w:lang w:val="cs-CZ"/>
        </w:rPr>
        <w:t xml:space="preserve"> vlivu na </w:t>
      </w:r>
      <w:r w:rsidR="0072369D" w:rsidRPr="000D162E">
        <w:rPr>
          <w:rFonts w:ascii="Times New Roman" w:hAnsi="Times New Roman" w:cs="Times New Roman"/>
          <w:color w:val="243535"/>
          <w:lang w:val="cs-CZ"/>
        </w:rPr>
        <w:t>životní</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prostředí</w:t>
      </w:r>
      <w:r w:rsidRPr="000D162E">
        <w:rPr>
          <w:rFonts w:ascii="Times New Roman" w:hAnsi="Times New Roman" w:cs="Times New Roman"/>
          <w:color w:val="243535"/>
          <w:lang w:val="cs-CZ"/>
        </w:rPr>
        <w:t>)</w:t>
      </w:r>
      <w:r w:rsidR="0034317C"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 xml:space="preserve">ve </w:t>
      </w:r>
      <w:r w:rsidR="0072369D" w:rsidRPr="000D162E">
        <w:rPr>
          <w:rFonts w:ascii="Times New Roman" w:hAnsi="Times New Roman" w:cs="Times New Roman"/>
          <w:color w:val="243535"/>
          <w:lang w:val="cs-CZ"/>
        </w:rPr>
        <w:t>znění</w:t>
      </w:r>
      <w:r w:rsidRPr="000D162E">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pozdějších</w:t>
      </w:r>
      <w:r w:rsidRPr="00A63BB1">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předpisů</w:t>
      </w:r>
      <w:r w:rsidR="003C15E6" w:rsidRPr="00A63BB1">
        <w:rPr>
          <w:rFonts w:ascii="Times New Roman" w:hAnsi="Times New Roman" w:cs="Times New Roman"/>
          <w:color w:val="243535"/>
          <w:lang w:val="cs-CZ"/>
        </w:rPr>
        <w:t>,</w:t>
      </w:r>
      <w:r w:rsidRPr="00A63BB1">
        <w:rPr>
          <w:rFonts w:ascii="Times New Roman" w:hAnsi="Times New Roman" w:cs="Times New Roman"/>
          <w:color w:val="243535"/>
          <w:lang w:val="cs-CZ"/>
        </w:rPr>
        <w:t xml:space="preserve"> </w:t>
      </w:r>
      <w:r w:rsidR="0072369D" w:rsidRPr="00A63BB1">
        <w:rPr>
          <w:rFonts w:ascii="Times New Roman" w:hAnsi="Times New Roman" w:cs="Times New Roman"/>
          <w:b/>
          <w:color w:val="243535"/>
          <w:lang w:val="cs-CZ"/>
        </w:rPr>
        <w:t>vydává</w:t>
      </w:r>
      <w:r w:rsidRPr="00A63BB1">
        <w:rPr>
          <w:rFonts w:ascii="Times New Roman" w:hAnsi="Times New Roman" w:cs="Times New Roman"/>
          <w:b/>
          <w:color w:val="243535"/>
          <w:lang w:val="cs-CZ"/>
        </w:rPr>
        <w:t xml:space="preserve"> podle § 50 odst. 5 </w:t>
      </w:r>
      <w:r w:rsidR="0072369D" w:rsidRPr="00A63BB1">
        <w:rPr>
          <w:rFonts w:ascii="Times New Roman" w:hAnsi="Times New Roman" w:cs="Times New Roman"/>
          <w:b/>
          <w:color w:val="243535"/>
          <w:lang w:val="cs-CZ"/>
        </w:rPr>
        <w:t>zákona</w:t>
      </w:r>
      <w:r w:rsidRPr="00A63BB1">
        <w:rPr>
          <w:rFonts w:ascii="Times New Roman" w:hAnsi="Times New Roman" w:cs="Times New Roman"/>
          <w:b/>
          <w:color w:val="243535"/>
          <w:lang w:val="cs-CZ"/>
        </w:rPr>
        <w:t xml:space="preserve"> </w:t>
      </w:r>
      <w:r w:rsidR="003C15E6" w:rsidRPr="00A63BB1">
        <w:rPr>
          <w:rFonts w:ascii="Times New Roman" w:hAnsi="Times New Roman" w:cs="Times New Roman"/>
          <w:b/>
          <w:color w:val="243535"/>
          <w:lang w:val="cs-CZ"/>
        </w:rPr>
        <w:t>č</w:t>
      </w:r>
      <w:r w:rsidRPr="00A63BB1">
        <w:rPr>
          <w:rFonts w:ascii="Times New Roman" w:hAnsi="Times New Roman" w:cs="Times New Roman"/>
          <w:b/>
          <w:color w:val="243535"/>
          <w:lang w:val="cs-CZ"/>
        </w:rPr>
        <w:t>. 183/2006 Sb.</w:t>
      </w:r>
      <w:r w:rsidRPr="00A63BB1">
        <w:rPr>
          <w:rFonts w:ascii="Times New Roman" w:hAnsi="Times New Roman" w:cs="Times New Roman"/>
          <w:color w:val="243535"/>
          <w:lang w:val="cs-CZ"/>
        </w:rPr>
        <w:t xml:space="preserve">, </w:t>
      </w:r>
      <w:r w:rsidR="003C15E6" w:rsidRPr="00A63BB1">
        <w:rPr>
          <w:rFonts w:ascii="Times New Roman" w:hAnsi="Times New Roman" w:cs="Times New Roman"/>
          <w:color w:val="243535"/>
          <w:lang w:val="cs-CZ"/>
        </w:rPr>
        <w:t>o</w:t>
      </w:r>
      <w:r w:rsidRPr="00A63BB1">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územním</w:t>
      </w:r>
      <w:r w:rsidR="0034317C" w:rsidRPr="00A63BB1">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plánování</w:t>
      </w:r>
      <w:r w:rsidR="0034317C" w:rsidRPr="000D162E">
        <w:rPr>
          <w:rFonts w:ascii="Times New Roman" w:hAnsi="Times New Roman" w:cs="Times New Roman"/>
          <w:color w:val="243535"/>
          <w:lang w:val="cs-CZ"/>
        </w:rPr>
        <w:t xml:space="preserve"> </w:t>
      </w:r>
      <w:r w:rsidR="0034317C" w:rsidRPr="00A63BB1">
        <w:rPr>
          <w:rFonts w:ascii="Times New Roman" w:hAnsi="Times New Roman" w:cs="Times New Roman"/>
          <w:color w:val="243535"/>
          <w:lang w:val="cs-CZ"/>
        </w:rPr>
        <w:t>a </w:t>
      </w:r>
      <w:r w:rsidR="0072369D" w:rsidRPr="00A63BB1">
        <w:rPr>
          <w:rFonts w:ascii="Times New Roman" w:hAnsi="Times New Roman" w:cs="Times New Roman"/>
          <w:color w:val="243535"/>
          <w:lang w:val="cs-CZ"/>
        </w:rPr>
        <w:t>stavebním</w:t>
      </w:r>
      <w:r w:rsidRPr="00A63BB1">
        <w:rPr>
          <w:rFonts w:ascii="Times New Roman" w:hAnsi="Times New Roman" w:cs="Times New Roman"/>
          <w:color w:val="243535"/>
          <w:lang w:val="cs-CZ"/>
        </w:rPr>
        <w:t xml:space="preserve"> </w:t>
      </w:r>
      <w:r w:rsidR="0034317C" w:rsidRPr="00A63BB1">
        <w:rPr>
          <w:rFonts w:ascii="Times New Roman" w:hAnsi="Times New Roman" w:cs="Times New Roman"/>
          <w:color w:val="243535"/>
          <w:lang w:val="cs-CZ"/>
        </w:rPr>
        <w:t>řád</w:t>
      </w:r>
      <w:r w:rsidRPr="00A63BB1">
        <w:rPr>
          <w:rFonts w:ascii="Times New Roman" w:hAnsi="Times New Roman" w:cs="Times New Roman"/>
          <w:color w:val="243535"/>
          <w:lang w:val="cs-CZ"/>
        </w:rPr>
        <w:t>u (</w:t>
      </w:r>
      <w:r w:rsidR="0072369D" w:rsidRPr="00A63BB1">
        <w:rPr>
          <w:rFonts w:ascii="Times New Roman" w:hAnsi="Times New Roman" w:cs="Times New Roman"/>
          <w:color w:val="243535"/>
          <w:lang w:val="cs-CZ"/>
        </w:rPr>
        <w:t>stavební</w:t>
      </w:r>
      <w:r w:rsidRPr="00A63BB1">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zákon</w:t>
      </w:r>
      <w:r w:rsidRPr="00A63BB1">
        <w:rPr>
          <w:rFonts w:ascii="Times New Roman" w:hAnsi="Times New Roman" w:cs="Times New Roman"/>
          <w:color w:val="243535"/>
          <w:lang w:val="cs-CZ"/>
        </w:rPr>
        <w:t xml:space="preserve">), ve </w:t>
      </w:r>
      <w:r w:rsidR="0072369D" w:rsidRPr="00A63BB1">
        <w:rPr>
          <w:rFonts w:ascii="Times New Roman" w:hAnsi="Times New Roman" w:cs="Times New Roman"/>
          <w:color w:val="243535"/>
          <w:lang w:val="cs-CZ"/>
        </w:rPr>
        <w:t>znění</w:t>
      </w:r>
      <w:r w:rsidRPr="00A63BB1">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pozdějších</w:t>
      </w:r>
      <w:r w:rsidRPr="00A63BB1">
        <w:rPr>
          <w:rFonts w:ascii="Times New Roman" w:hAnsi="Times New Roman" w:cs="Times New Roman"/>
          <w:color w:val="243535"/>
          <w:lang w:val="cs-CZ"/>
        </w:rPr>
        <w:t xml:space="preserve"> </w:t>
      </w:r>
      <w:r w:rsidR="0072369D" w:rsidRPr="00A63BB1">
        <w:rPr>
          <w:rFonts w:ascii="Times New Roman" w:hAnsi="Times New Roman" w:cs="Times New Roman"/>
          <w:color w:val="243535"/>
          <w:lang w:val="cs-CZ"/>
        </w:rPr>
        <w:t>předpisů</w:t>
      </w:r>
      <w:r w:rsidR="003C15E6" w:rsidRPr="00A63BB1">
        <w:rPr>
          <w:rFonts w:ascii="Times New Roman" w:hAnsi="Times New Roman" w:cs="Times New Roman"/>
          <w:color w:val="243535"/>
          <w:lang w:val="cs-CZ"/>
        </w:rPr>
        <w:t>,</w:t>
      </w:r>
      <w:r w:rsidRPr="00A63BB1">
        <w:rPr>
          <w:rFonts w:ascii="Times New Roman" w:hAnsi="Times New Roman" w:cs="Times New Roman"/>
          <w:color w:val="243535"/>
          <w:lang w:val="cs-CZ"/>
        </w:rPr>
        <w:t xml:space="preserve"> a </w:t>
      </w:r>
      <w:r w:rsidRPr="00A63BB1">
        <w:rPr>
          <w:rFonts w:ascii="Times New Roman" w:hAnsi="Times New Roman" w:cs="Times New Roman"/>
          <w:b/>
          <w:color w:val="243535"/>
          <w:lang w:val="cs-CZ"/>
        </w:rPr>
        <w:t xml:space="preserve">§ </w:t>
      </w:r>
      <w:r w:rsidR="00A63BB1" w:rsidRPr="00A63BB1">
        <w:rPr>
          <w:rFonts w:ascii="Times New Roman" w:hAnsi="Times New Roman" w:cs="Times New Roman"/>
          <w:b/>
          <w:color w:val="243535"/>
          <w:lang w:val="cs-CZ"/>
        </w:rPr>
        <w:t xml:space="preserve">10g </w:t>
      </w:r>
      <w:r w:rsidRPr="00A63BB1">
        <w:rPr>
          <w:rFonts w:ascii="Times New Roman" w:hAnsi="Times New Roman" w:cs="Times New Roman"/>
          <w:b/>
          <w:color w:val="243535"/>
          <w:lang w:val="cs-CZ"/>
        </w:rPr>
        <w:t xml:space="preserve">a § 10i </w:t>
      </w:r>
      <w:r w:rsidR="0072369D" w:rsidRPr="00A63BB1">
        <w:rPr>
          <w:rFonts w:ascii="Times New Roman" w:hAnsi="Times New Roman" w:cs="Times New Roman"/>
          <w:b/>
          <w:color w:val="243535"/>
          <w:lang w:val="cs-CZ"/>
        </w:rPr>
        <w:t>zákona</w:t>
      </w:r>
      <w:r w:rsidR="0034317C" w:rsidRPr="00A63BB1">
        <w:rPr>
          <w:rFonts w:ascii="Times New Roman" w:hAnsi="Times New Roman" w:cs="Times New Roman"/>
          <w:b/>
          <w:color w:val="243535"/>
          <w:lang w:val="cs-CZ"/>
        </w:rPr>
        <w:t xml:space="preserve"> č</w:t>
      </w:r>
      <w:r w:rsidR="003C15E6" w:rsidRPr="00A63BB1">
        <w:rPr>
          <w:rFonts w:ascii="Times New Roman" w:hAnsi="Times New Roman" w:cs="Times New Roman"/>
          <w:b/>
          <w:color w:val="243535"/>
          <w:lang w:val="cs-CZ"/>
        </w:rPr>
        <w:t>.</w:t>
      </w:r>
      <w:r w:rsidRPr="00A63BB1">
        <w:rPr>
          <w:rFonts w:ascii="Times New Roman" w:hAnsi="Times New Roman" w:cs="Times New Roman"/>
          <w:b/>
          <w:color w:val="243535"/>
          <w:lang w:val="cs-CZ"/>
        </w:rPr>
        <w:t xml:space="preserve"> 100</w:t>
      </w:r>
      <w:r w:rsidR="0034317C" w:rsidRPr="00A63BB1">
        <w:rPr>
          <w:rFonts w:ascii="Times New Roman" w:hAnsi="Times New Roman" w:cs="Times New Roman"/>
          <w:b/>
          <w:color w:val="243535"/>
          <w:lang w:val="cs-CZ"/>
        </w:rPr>
        <w:t>/</w:t>
      </w:r>
      <w:r w:rsidRPr="00A63BB1">
        <w:rPr>
          <w:rFonts w:ascii="Times New Roman" w:hAnsi="Times New Roman" w:cs="Times New Roman"/>
          <w:b/>
          <w:color w:val="243535"/>
          <w:lang w:val="cs-CZ"/>
        </w:rPr>
        <w:t>2001 Sb.</w:t>
      </w:r>
    </w:p>
    <w:p w14:paraId="5FE5D886" w14:textId="77777777" w:rsidR="0072369D" w:rsidRPr="000D162E" w:rsidRDefault="0072369D" w:rsidP="003C15E6">
      <w:pPr>
        <w:spacing w:after="0" w:line="240" w:lineRule="auto"/>
        <w:jc w:val="both"/>
        <w:rPr>
          <w:rFonts w:ascii="Times New Roman" w:hAnsi="Times New Roman" w:cs="Times New Roman"/>
          <w:color w:val="243535"/>
          <w:lang w:val="cs-CZ"/>
        </w:rPr>
      </w:pPr>
    </w:p>
    <w:p w14:paraId="0FB07C7A" w14:textId="4F3FFE41" w:rsidR="003C15E6" w:rsidRPr="000D162E" w:rsidRDefault="0072369D" w:rsidP="003C15E6">
      <w:pPr>
        <w:spacing w:after="0" w:line="240" w:lineRule="auto"/>
        <w:jc w:val="both"/>
        <w:rPr>
          <w:rFonts w:ascii="Times New Roman" w:hAnsi="Times New Roman" w:cs="Times New Roman"/>
          <w:b/>
          <w:color w:val="243535"/>
          <w:u w:val="single"/>
          <w:lang w:val="cs-CZ"/>
        </w:rPr>
      </w:pPr>
      <w:r w:rsidRPr="000D162E">
        <w:rPr>
          <w:rFonts w:ascii="Times New Roman" w:hAnsi="Times New Roman" w:cs="Times New Roman"/>
          <w:b/>
          <w:color w:val="243535"/>
          <w:u w:val="single"/>
          <w:lang w:val="cs-CZ"/>
        </w:rPr>
        <w:t>souhlasné</w:t>
      </w:r>
      <w:r w:rsidR="009A366A" w:rsidRPr="000D162E">
        <w:rPr>
          <w:rFonts w:ascii="Times New Roman" w:hAnsi="Times New Roman" w:cs="Times New Roman"/>
          <w:b/>
          <w:color w:val="243535"/>
          <w:u w:val="single"/>
          <w:lang w:val="cs-CZ"/>
        </w:rPr>
        <w:t xml:space="preserve"> </w:t>
      </w:r>
      <w:r w:rsidRPr="000D162E">
        <w:rPr>
          <w:rFonts w:ascii="Times New Roman" w:hAnsi="Times New Roman" w:cs="Times New Roman"/>
          <w:b/>
          <w:color w:val="243535"/>
          <w:u w:val="single"/>
          <w:lang w:val="cs-CZ"/>
        </w:rPr>
        <w:t>stanovisko</w:t>
      </w:r>
      <w:r w:rsidR="009A366A" w:rsidRPr="000D162E">
        <w:rPr>
          <w:rFonts w:ascii="Times New Roman" w:hAnsi="Times New Roman" w:cs="Times New Roman"/>
          <w:b/>
          <w:color w:val="243535"/>
          <w:u w:val="single"/>
          <w:lang w:val="cs-CZ"/>
        </w:rPr>
        <w:t xml:space="preserve"> k </w:t>
      </w:r>
      <w:r w:rsidRPr="000D162E">
        <w:rPr>
          <w:rFonts w:ascii="Times New Roman" w:hAnsi="Times New Roman" w:cs="Times New Roman"/>
          <w:b/>
          <w:color w:val="243535"/>
          <w:u w:val="single"/>
          <w:lang w:val="cs-CZ"/>
        </w:rPr>
        <w:t>celoměstsky</w:t>
      </w:r>
      <w:r w:rsidR="009A366A" w:rsidRPr="000D162E">
        <w:rPr>
          <w:rFonts w:ascii="Times New Roman" w:hAnsi="Times New Roman" w:cs="Times New Roman"/>
          <w:b/>
          <w:color w:val="243535"/>
          <w:u w:val="single"/>
          <w:lang w:val="cs-CZ"/>
        </w:rPr>
        <w:t xml:space="preserve"> </w:t>
      </w:r>
      <w:r w:rsidRPr="000D162E">
        <w:rPr>
          <w:rFonts w:ascii="Times New Roman" w:hAnsi="Times New Roman" w:cs="Times New Roman"/>
          <w:b/>
          <w:color w:val="243535"/>
          <w:u w:val="single"/>
          <w:lang w:val="cs-CZ"/>
        </w:rPr>
        <w:t>významné</w:t>
      </w:r>
      <w:r w:rsidR="009A366A" w:rsidRPr="000D162E">
        <w:rPr>
          <w:rFonts w:ascii="Times New Roman" w:hAnsi="Times New Roman" w:cs="Times New Roman"/>
          <w:b/>
          <w:color w:val="243535"/>
          <w:u w:val="single"/>
          <w:lang w:val="cs-CZ"/>
        </w:rPr>
        <w:t xml:space="preserve"> </w:t>
      </w:r>
      <w:r w:rsidRPr="000D162E">
        <w:rPr>
          <w:rFonts w:ascii="Times New Roman" w:hAnsi="Times New Roman" w:cs="Times New Roman"/>
          <w:b/>
          <w:color w:val="243535"/>
          <w:u w:val="single"/>
          <w:lang w:val="cs-CZ"/>
        </w:rPr>
        <w:t>změně</w:t>
      </w:r>
      <w:r w:rsidR="009A366A" w:rsidRPr="000D162E">
        <w:rPr>
          <w:rFonts w:ascii="Times New Roman" w:hAnsi="Times New Roman" w:cs="Times New Roman"/>
          <w:b/>
          <w:color w:val="243535"/>
          <w:u w:val="single"/>
          <w:lang w:val="cs-CZ"/>
        </w:rPr>
        <w:t xml:space="preserve"> </w:t>
      </w:r>
      <w:r w:rsidRPr="000D162E">
        <w:rPr>
          <w:rFonts w:ascii="Times New Roman" w:hAnsi="Times New Roman" w:cs="Times New Roman"/>
          <w:b/>
          <w:color w:val="243535"/>
          <w:u w:val="single"/>
          <w:lang w:val="cs-CZ"/>
        </w:rPr>
        <w:t>ÚPn</w:t>
      </w:r>
      <w:r w:rsidR="009A366A" w:rsidRPr="000D162E">
        <w:rPr>
          <w:rFonts w:ascii="Times New Roman" w:hAnsi="Times New Roman" w:cs="Times New Roman"/>
          <w:b/>
          <w:color w:val="243535"/>
          <w:u w:val="single"/>
          <w:lang w:val="cs-CZ"/>
        </w:rPr>
        <w:t xml:space="preserve"> </w:t>
      </w:r>
      <w:r w:rsidR="003C15E6" w:rsidRPr="000D162E">
        <w:rPr>
          <w:rFonts w:ascii="Times New Roman" w:hAnsi="Times New Roman" w:cs="Times New Roman"/>
          <w:b/>
          <w:color w:val="243535"/>
          <w:u w:val="single"/>
          <w:lang w:val="cs-CZ"/>
        </w:rPr>
        <w:t>č</w:t>
      </w:r>
      <w:r w:rsidR="009A366A" w:rsidRPr="000D162E">
        <w:rPr>
          <w:rFonts w:ascii="Times New Roman" w:hAnsi="Times New Roman" w:cs="Times New Roman"/>
          <w:b/>
          <w:color w:val="243535"/>
          <w:u w:val="single"/>
          <w:lang w:val="cs-CZ"/>
        </w:rPr>
        <w:t>. Z 28</w:t>
      </w:r>
      <w:r w:rsidR="00854C8D">
        <w:rPr>
          <w:rFonts w:ascii="Times New Roman" w:hAnsi="Times New Roman" w:cs="Times New Roman"/>
          <w:b/>
          <w:color w:val="243535"/>
          <w:u w:val="single"/>
          <w:lang w:val="cs-CZ"/>
        </w:rPr>
        <w:t>83</w:t>
      </w:r>
      <w:r w:rsidR="009A366A" w:rsidRPr="000D162E">
        <w:rPr>
          <w:rFonts w:ascii="Times New Roman" w:hAnsi="Times New Roman" w:cs="Times New Roman"/>
          <w:b/>
          <w:color w:val="243535"/>
          <w:u w:val="single"/>
          <w:lang w:val="cs-CZ"/>
        </w:rPr>
        <w:t>/00.</w:t>
      </w:r>
    </w:p>
    <w:p w14:paraId="00A4081A" w14:textId="77777777" w:rsidR="0072369D" w:rsidRPr="000D162E" w:rsidRDefault="0072369D" w:rsidP="003C15E6">
      <w:pPr>
        <w:spacing w:after="0" w:line="240" w:lineRule="auto"/>
        <w:jc w:val="both"/>
        <w:rPr>
          <w:rFonts w:ascii="Times New Roman" w:hAnsi="Times New Roman" w:cs="Times New Roman"/>
          <w:color w:val="243535"/>
          <w:lang w:val="cs-CZ"/>
        </w:rPr>
      </w:pPr>
    </w:p>
    <w:p w14:paraId="2FD76E44" w14:textId="6509DEE0" w:rsidR="0072369D" w:rsidRPr="000D162E" w:rsidRDefault="009A366A" w:rsidP="003C15E6">
      <w:pPr>
        <w:spacing w:after="0" w:line="240" w:lineRule="auto"/>
        <w:jc w:val="both"/>
        <w:rPr>
          <w:rFonts w:ascii="Times New Roman" w:hAnsi="Times New Roman" w:cs="Times New Roman"/>
          <w:b/>
          <w:color w:val="243535"/>
          <w:lang w:val="cs-CZ"/>
        </w:rPr>
      </w:pPr>
      <w:r w:rsidRPr="000D162E">
        <w:rPr>
          <w:rFonts w:ascii="Times New Roman" w:hAnsi="Times New Roman" w:cs="Times New Roman"/>
          <w:b/>
          <w:color w:val="243535"/>
          <w:lang w:val="cs-CZ"/>
        </w:rPr>
        <w:t>P</w:t>
      </w:r>
      <w:r w:rsidR="0072369D" w:rsidRPr="000D162E">
        <w:rPr>
          <w:rFonts w:ascii="Times New Roman" w:hAnsi="Times New Roman" w:cs="Times New Roman"/>
          <w:b/>
          <w:color w:val="243535"/>
          <w:lang w:val="cs-CZ"/>
        </w:rPr>
        <w:t>říslušný úřad</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přitom</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doporučuje</w:t>
      </w:r>
      <w:r w:rsidRPr="000D162E">
        <w:rPr>
          <w:rFonts w:ascii="Times New Roman" w:hAnsi="Times New Roman" w:cs="Times New Roman"/>
          <w:b/>
          <w:color w:val="243535"/>
          <w:lang w:val="cs-CZ"/>
        </w:rPr>
        <w:t xml:space="preserve"> zohlednit </w:t>
      </w:r>
      <w:r w:rsidR="0072369D" w:rsidRPr="000D162E">
        <w:rPr>
          <w:rFonts w:ascii="Times New Roman" w:hAnsi="Times New Roman" w:cs="Times New Roman"/>
          <w:b/>
          <w:color w:val="243535"/>
          <w:lang w:val="cs-CZ"/>
        </w:rPr>
        <w:t>výše</w:t>
      </w:r>
      <w:r w:rsidRPr="000D162E">
        <w:rPr>
          <w:rFonts w:ascii="Times New Roman" w:hAnsi="Times New Roman" w:cs="Times New Roman"/>
          <w:b/>
          <w:color w:val="243535"/>
          <w:lang w:val="cs-CZ"/>
        </w:rPr>
        <w:t xml:space="preserve"> uveden</w:t>
      </w:r>
      <w:r w:rsidR="00CD0B02" w:rsidRPr="000D162E">
        <w:rPr>
          <w:rFonts w:ascii="Times New Roman" w:hAnsi="Times New Roman" w:cs="Times New Roman"/>
          <w:b/>
          <w:color w:val="243535"/>
          <w:lang w:val="cs-CZ"/>
        </w:rPr>
        <w:t>ý</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návrh</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opatření</w:t>
      </w:r>
      <w:r w:rsidRPr="000D162E">
        <w:rPr>
          <w:rFonts w:ascii="Times New Roman" w:hAnsi="Times New Roman" w:cs="Times New Roman"/>
          <w:b/>
          <w:color w:val="243535"/>
          <w:lang w:val="cs-CZ"/>
        </w:rPr>
        <w:t xml:space="preserve"> k prevenci,</w:t>
      </w:r>
      <w:r w:rsidR="0034317C"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vyloučení</w:t>
      </w:r>
      <w:r w:rsidRPr="000D162E">
        <w:rPr>
          <w:rFonts w:ascii="Times New Roman" w:hAnsi="Times New Roman" w:cs="Times New Roman"/>
          <w:b/>
          <w:color w:val="243535"/>
          <w:lang w:val="cs-CZ"/>
        </w:rPr>
        <w:t>, s</w:t>
      </w:r>
      <w:r w:rsidR="0072369D" w:rsidRPr="000D162E">
        <w:rPr>
          <w:rFonts w:ascii="Times New Roman" w:hAnsi="Times New Roman" w:cs="Times New Roman"/>
          <w:b/>
          <w:color w:val="243535"/>
          <w:lang w:val="cs-CZ"/>
        </w:rPr>
        <w:t>nížení</w:t>
      </w:r>
      <w:r w:rsidRPr="000D162E">
        <w:rPr>
          <w:rFonts w:ascii="Times New Roman" w:hAnsi="Times New Roman" w:cs="Times New Roman"/>
          <w:b/>
          <w:color w:val="243535"/>
          <w:lang w:val="cs-CZ"/>
        </w:rPr>
        <w:t>, pop</w:t>
      </w:r>
      <w:r w:rsidR="0072369D" w:rsidRPr="000D162E">
        <w:rPr>
          <w:rFonts w:ascii="Times New Roman" w:hAnsi="Times New Roman" w:cs="Times New Roman"/>
          <w:b/>
          <w:color w:val="243535"/>
          <w:lang w:val="cs-CZ"/>
        </w:rPr>
        <w:t>řípadě</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kompenzaci</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nepříznivých</w:t>
      </w:r>
      <w:r w:rsidRPr="000D162E">
        <w:rPr>
          <w:rFonts w:ascii="Times New Roman" w:hAnsi="Times New Roman" w:cs="Times New Roman"/>
          <w:b/>
          <w:color w:val="243535"/>
          <w:lang w:val="cs-CZ"/>
        </w:rPr>
        <w:t xml:space="preserve"> vliv</w:t>
      </w:r>
      <w:r w:rsidR="00854C8D">
        <w:rPr>
          <w:rFonts w:ascii="Times New Roman" w:hAnsi="Times New Roman" w:cs="Times New Roman"/>
          <w:b/>
          <w:color w:val="243535"/>
          <w:lang w:val="cs-CZ"/>
        </w:rPr>
        <w:t>ů</w:t>
      </w:r>
      <w:r w:rsidRPr="000D162E">
        <w:rPr>
          <w:rFonts w:ascii="Times New Roman" w:hAnsi="Times New Roman" w:cs="Times New Roman"/>
          <w:b/>
          <w:color w:val="243535"/>
          <w:lang w:val="cs-CZ"/>
        </w:rPr>
        <w:t xml:space="preserve"> koncepce na </w:t>
      </w:r>
      <w:r w:rsidR="0072369D" w:rsidRPr="000D162E">
        <w:rPr>
          <w:rFonts w:ascii="Times New Roman" w:hAnsi="Times New Roman" w:cs="Times New Roman"/>
          <w:b/>
          <w:color w:val="243535"/>
          <w:lang w:val="cs-CZ"/>
        </w:rPr>
        <w:t>životní</w:t>
      </w:r>
      <w:r w:rsidRPr="000D162E">
        <w:rPr>
          <w:rFonts w:ascii="Times New Roman" w:hAnsi="Times New Roman" w:cs="Times New Roman"/>
          <w:b/>
          <w:color w:val="243535"/>
          <w:lang w:val="cs-CZ"/>
        </w:rPr>
        <w:t xml:space="preserve"> </w:t>
      </w:r>
      <w:r w:rsidR="0072369D" w:rsidRPr="000D162E">
        <w:rPr>
          <w:rFonts w:ascii="Times New Roman" w:hAnsi="Times New Roman" w:cs="Times New Roman"/>
          <w:b/>
          <w:color w:val="243535"/>
          <w:lang w:val="cs-CZ"/>
        </w:rPr>
        <w:t>prostředí</w:t>
      </w:r>
      <w:r w:rsidR="0034317C" w:rsidRPr="000D162E">
        <w:rPr>
          <w:rFonts w:ascii="Times New Roman" w:hAnsi="Times New Roman" w:cs="Times New Roman"/>
          <w:b/>
          <w:color w:val="243535"/>
          <w:lang w:val="cs-CZ"/>
        </w:rPr>
        <w:t xml:space="preserve"> </w:t>
      </w:r>
      <w:r w:rsidRPr="000D162E">
        <w:rPr>
          <w:rFonts w:ascii="Times New Roman" w:hAnsi="Times New Roman" w:cs="Times New Roman"/>
          <w:b/>
          <w:color w:val="243535"/>
          <w:lang w:val="cs-CZ"/>
        </w:rPr>
        <w:t xml:space="preserve">(kapitola </w:t>
      </w:r>
      <w:r w:rsidR="0072369D" w:rsidRPr="000D162E">
        <w:rPr>
          <w:rFonts w:ascii="Times New Roman" w:hAnsi="Times New Roman" w:cs="Times New Roman"/>
          <w:b/>
          <w:color w:val="243535"/>
          <w:lang w:val="cs-CZ"/>
        </w:rPr>
        <w:t>III</w:t>
      </w:r>
      <w:r w:rsidR="003C15E6" w:rsidRPr="000D162E">
        <w:rPr>
          <w:rFonts w:ascii="Times New Roman" w:hAnsi="Times New Roman" w:cs="Times New Roman"/>
          <w:b/>
          <w:color w:val="243535"/>
          <w:lang w:val="cs-CZ"/>
        </w:rPr>
        <w:t>.3. </w:t>
      </w:r>
      <w:r w:rsidRPr="000D162E">
        <w:rPr>
          <w:rFonts w:ascii="Times New Roman" w:hAnsi="Times New Roman" w:cs="Times New Roman"/>
          <w:b/>
          <w:color w:val="243535"/>
          <w:lang w:val="cs-CZ"/>
        </w:rPr>
        <w:t>tohoto stanoviska).</w:t>
      </w:r>
    </w:p>
    <w:p w14:paraId="76ADEF9B" w14:textId="77777777" w:rsidR="0072369D" w:rsidRPr="000D162E" w:rsidRDefault="0072369D" w:rsidP="003C15E6">
      <w:pPr>
        <w:spacing w:after="0" w:line="240" w:lineRule="auto"/>
        <w:jc w:val="both"/>
        <w:rPr>
          <w:rFonts w:ascii="Times New Roman" w:hAnsi="Times New Roman" w:cs="Times New Roman"/>
          <w:color w:val="243535"/>
          <w:lang w:val="cs-CZ"/>
        </w:rPr>
      </w:pPr>
    </w:p>
    <w:p w14:paraId="09CE0EE7" w14:textId="77777777" w:rsidR="00BA5B5F" w:rsidRPr="000D162E" w:rsidRDefault="00BA5B5F" w:rsidP="003C15E6">
      <w:pPr>
        <w:spacing w:after="0" w:line="240" w:lineRule="auto"/>
        <w:jc w:val="both"/>
        <w:rPr>
          <w:rFonts w:ascii="Times New Roman" w:hAnsi="Times New Roman" w:cs="Times New Roman"/>
          <w:color w:val="243535"/>
          <w:lang w:val="cs-CZ"/>
        </w:rPr>
      </w:pPr>
    </w:p>
    <w:p w14:paraId="411E59E8" w14:textId="77777777" w:rsidR="003C15E6" w:rsidRPr="000D162E" w:rsidRDefault="009A366A" w:rsidP="003C15E6">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OCP MHMP </w:t>
      </w:r>
      <w:r w:rsidR="0072369D" w:rsidRPr="000D162E">
        <w:rPr>
          <w:rFonts w:ascii="Times New Roman" w:hAnsi="Times New Roman" w:cs="Times New Roman"/>
          <w:color w:val="243535"/>
          <w:lang w:val="cs-CZ"/>
        </w:rPr>
        <w:t>upozorňuje</w:t>
      </w:r>
      <w:r w:rsidRPr="000D162E">
        <w:rPr>
          <w:rFonts w:ascii="Times New Roman" w:hAnsi="Times New Roman" w:cs="Times New Roman"/>
          <w:color w:val="243535"/>
          <w:lang w:val="cs-CZ"/>
        </w:rPr>
        <w:t xml:space="preserve"> na ustanoven</w:t>
      </w:r>
      <w:r w:rsidR="00BA5B5F" w:rsidRPr="000D162E">
        <w:rPr>
          <w:rFonts w:ascii="Times New Roman" w:hAnsi="Times New Roman" w:cs="Times New Roman"/>
          <w:color w:val="243535"/>
          <w:lang w:val="cs-CZ"/>
        </w:rPr>
        <w:t>í</w:t>
      </w:r>
      <w:r w:rsidRPr="000D162E">
        <w:rPr>
          <w:rFonts w:ascii="Times New Roman" w:hAnsi="Times New Roman" w:cs="Times New Roman"/>
          <w:color w:val="243535"/>
          <w:lang w:val="cs-CZ"/>
        </w:rPr>
        <w:t xml:space="preserve"> § 109 odst. 4 </w:t>
      </w:r>
      <w:r w:rsidR="0072369D" w:rsidRPr="000D162E">
        <w:rPr>
          <w:rFonts w:ascii="Times New Roman" w:hAnsi="Times New Roman" w:cs="Times New Roman"/>
          <w:color w:val="243535"/>
          <w:lang w:val="cs-CZ"/>
        </w:rPr>
        <w:t>zákona</w:t>
      </w:r>
      <w:r w:rsidRPr="000D162E">
        <w:rPr>
          <w:rFonts w:ascii="Times New Roman" w:hAnsi="Times New Roman" w:cs="Times New Roman"/>
          <w:color w:val="243535"/>
          <w:lang w:val="cs-CZ"/>
        </w:rPr>
        <w:t xml:space="preserve"> </w:t>
      </w:r>
      <w:r w:rsidR="00BA5B5F" w:rsidRPr="000D162E">
        <w:rPr>
          <w:rFonts w:ascii="Times New Roman" w:hAnsi="Times New Roman" w:cs="Times New Roman"/>
          <w:color w:val="243535"/>
          <w:lang w:val="cs-CZ"/>
        </w:rPr>
        <w:t>o</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posuzování</w:t>
      </w:r>
      <w:r w:rsidRPr="000D162E">
        <w:rPr>
          <w:rFonts w:ascii="Times New Roman" w:hAnsi="Times New Roman" w:cs="Times New Roman"/>
          <w:color w:val="243535"/>
          <w:lang w:val="cs-CZ"/>
        </w:rPr>
        <w:t xml:space="preserve"> vliv</w:t>
      </w:r>
      <w:r w:rsidR="00BA5B5F" w:rsidRPr="000D162E">
        <w:rPr>
          <w:rFonts w:ascii="Times New Roman" w:hAnsi="Times New Roman" w:cs="Times New Roman"/>
          <w:color w:val="243535"/>
          <w:lang w:val="cs-CZ"/>
        </w:rPr>
        <w:t>ů</w:t>
      </w:r>
      <w:r w:rsidRPr="000D162E">
        <w:rPr>
          <w:rFonts w:ascii="Times New Roman" w:hAnsi="Times New Roman" w:cs="Times New Roman"/>
          <w:color w:val="243535"/>
          <w:lang w:val="cs-CZ"/>
        </w:rPr>
        <w:t xml:space="preserve"> na </w:t>
      </w:r>
      <w:r w:rsidR="0072369D" w:rsidRPr="000D162E">
        <w:rPr>
          <w:rFonts w:ascii="Times New Roman" w:hAnsi="Times New Roman" w:cs="Times New Roman"/>
          <w:color w:val="243535"/>
          <w:lang w:val="cs-CZ"/>
        </w:rPr>
        <w:t>životní</w:t>
      </w:r>
      <w:r w:rsidR="0034317C"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prostředí</w:t>
      </w:r>
      <w:r w:rsidRPr="000D162E">
        <w:rPr>
          <w:rFonts w:ascii="Times New Roman" w:hAnsi="Times New Roman" w:cs="Times New Roman"/>
          <w:color w:val="243535"/>
          <w:lang w:val="cs-CZ"/>
        </w:rPr>
        <w:t xml:space="preserve">, podle </w:t>
      </w:r>
      <w:r w:rsidR="0072369D" w:rsidRPr="000D162E">
        <w:rPr>
          <w:rFonts w:ascii="Times New Roman" w:hAnsi="Times New Roman" w:cs="Times New Roman"/>
          <w:color w:val="243535"/>
          <w:lang w:val="cs-CZ"/>
        </w:rPr>
        <w:t>kterého</w:t>
      </w:r>
      <w:r w:rsidRPr="000D162E">
        <w:rPr>
          <w:rFonts w:ascii="Times New Roman" w:hAnsi="Times New Roman" w:cs="Times New Roman"/>
          <w:color w:val="243535"/>
          <w:lang w:val="cs-CZ"/>
        </w:rPr>
        <w:t xml:space="preserve"> je </w:t>
      </w:r>
      <w:r w:rsidR="0072369D" w:rsidRPr="000D162E">
        <w:rPr>
          <w:rFonts w:ascii="Times New Roman" w:hAnsi="Times New Roman" w:cs="Times New Roman"/>
          <w:color w:val="243535"/>
          <w:lang w:val="cs-CZ"/>
        </w:rPr>
        <w:t>schvalující</w:t>
      </w:r>
      <w:r w:rsidRPr="000D162E">
        <w:rPr>
          <w:rFonts w:ascii="Times New Roman" w:hAnsi="Times New Roman" w:cs="Times New Roman"/>
          <w:color w:val="243535"/>
          <w:lang w:val="cs-CZ"/>
        </w:rPr>
        <w:t xml:space="preserve"> org</w:t>
      </w:r>
      <w:r w:rsidR="00BA5B5F" w:rsidRPr="000D162E">
        <w:rPr>
          <w:rFonts w:ascii="Times New Roman" w:hAnsi="Times New Roman" w:cs="Times New Roman"/>
          <w:color w:val="243535"/>
          <w:lang w:val="cs-CZ"/>
        </w:rPr>
        <w:t>á</w:t>
      </w:r>
      <w:r w:rsidRPr="000D162E">
        <w:rPr>
          <w:rFonts w:ascii="Times New Roman" w:hAnsi="Times New Roman" w:cs="Times New Roman"/>
          <w:color w:val="243535"/>
          <w:lang w:val="cs-CZ"/>
        </w:rPr>
        <w:t xml:space="preserve">n povinen zohlednit </w:t>
      </w:r>
      <w:r w:rsidR="0072369D" w:rsidRPr="000D162E">
        <w:rPr>
          <w:rFonts w:ascii="Times New Roman" w:hAnsi="Times New Roman" w:cs="Times New Roman"/>
          <w:color w:val="243535"/>
          <w:lang w:val="cs-CZ"/>
        </w:rPr>
        <w:t>požadavky</w:t>
      </w:r>
      <w:r w:rsidRPr="000D162E">
        <w:rPr>
          <w:rFonts w:ascii="Times New Roman" w:hAnsi="Times New Roman" w:cs="Times New Roman"/>
          <w:color w:val="243535"/>
          <w:lang w:val="cs-CZ"/>
        </w:rPr>
        <w:t xml:space="preserve"> a </w:t>
      </w:r>
      <w:r w:rsidR="0072369D" w:rsidRPr="000D162E">
        <w:rPr>
          <w:rFonts w:ascii="Times New Roman" w:hAnsi="Times New Roman" w:cs="Times New Roman"/>
          <w:color w:val="243535"/>
          <w:lang w:val="cs-CZ"/>
        </w:rPr>
        <w:t>podmínky</w:t>
      </w:r>
      <w:r w:rsidR="0034317C"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vyplývající</w:t>
      </w:r>
      <w:r w:rsidRPr="000D162E">
        <w:rPr>
          <w:rFonts w:ascii="Times New Roman" w:hAnsi="Times New Roman" w:cs="Times New Roman"/>
          <w:color w:val="243535"/>
          <w:lang w:val="cs-CZ"/>
        </w:rPr>
        <w:t xml:space="preserve"> ze stanoviska ke koncepci, </w:t>
      </w:r>
      <w:r w:rsidR="0072369D" w:rsidRPr="000D162E">
        <w:rPr>
          <w:rFonts w:ascii="Times New Roman" w:hAnsi="Times New Roman" w:cs="Times New Roman"/>
          <w:color w:val="243535"/>
          <w:lang w:val="cs-CZ"/>
        </w:rPr>
        <w:t>popřípadě</w:t>
      </w:r>
      <w:r w:rsidRPr="000D162E">
        <w:rPr>
          <w:rFonts w:ascii="Times New Roman" w:hAnsi="Times New Roman" w:cs="Times New Roman"/>
          <w:color w:val="243535"/>
          <w:lang w:val="cs-CZ"/>
        </w:rPr>
        <w:t xml:space="preserve"> pokud toto stanovisko </w:t>
      </w:r>
      <w:r w:rsidR="0072369D" w:rsidRPr="000D162E">
        <w:rPr>
          <w:rFonts w:ascii="Times New Roman" w:hAnsi="Times New Roman" w:cs="Times New Roman"/>
          <w:color w:val="243535"/>
          <w:lang w:val="cs-CZ"/>
        </w:rPr>
        <w:t>požadavky</w:t>
      </w:r>
      <w:r w:rsidRPr="000D162E">
        <w:rPr>
          <w:rFonts w:ascii="Times New Roman" w:hAnsi="Times New Roman" w:cs="Times New Roman"/>
          <w:color w:val="243535"/>
          <w:lang w:val="cs-CZ"/>
        </w:rPr>
        <w:t xml:space="preserve"> a </w:t>
      </w:r>
      <w:r w:rsidR="0072369D" w:rsidRPr="000D162E">
        <w:rPr>
          <w:rFonts w:ascii="Times New Roman" w:hAnsi="Times New Roman" w:cs="Times New Roman"/>
          <w:color w:val="243535"/>
          <w:lang w:val="cs-CZ"/>
        </w:rPr>
        <w:t>podmínky</w:t>
      </w:r>
      <w:r w:rsidR="0034317C"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obsahuje a do koncepce nejsou zah</w:t>
      </w:r>
      <w:r w:rsidR="0072369D" w:rsidRPr="000D162E">
        <w:rPr>
          <w:rFonts w:ascii="Times New Roman" w:hAnsi="Times New Roman" w:cs="Times New Roman"/>
          <w:color w:val="243535"/>
          <w:lang w:val="cs-CZ"/>
        </w:rPr>
        <w:t>rnuty nebo jsou zahrnuty jen</w:t>
      </w:r>
      <w:r w:rsidRPr="000D162E">
        <w:rPr>
          <w:rFonts w:ascii="Times New Roman" w:hAnsi="Times New Roman" w:cs="Times New Roman"/>
          <w:color w:val="243535"/>
          <w:lang w:val="cs-CZ"/>
        </w:rPr>
        <w:t xml:space="preserve"> z </w:t>
      </w:r>
      <w:r w:rsidR="0072369D" w:rsidRPr="000D162E">
        <w:rPr>
          <w:rFonts w:ascii="Times New Roman" w:hAnsi="Times New Roman" w:cs="Times New Roman"/>
          <w:color w:val="243535"/>
          <w:lang w:val="cs-CZ"/>
        </w:rPr>
        <w:t>části</w:t>
      </w:r>
      <w:r w:rsidRPr="000D162E">
        <w:rPr>
          <w:rFonts w:ascii="Times New Roman" w:hAnsi="Times New Roman" w:cs="Times New Roman"/>
          <w:color w:val="243535"/>
          <w:lang w:val="cs-CZ"/>
        </w:rPr>
        <w:t xml:space="preserve">, je </w:t>
      </w:r>
      <w:r w:rsidR="0072369D" w:rsidRPr="000D162E">
        <w:rPr>
          <w:rFonts w:ascii="Times New Roman" w:hAnsi="Times New Roman" w:cs="Times New Roman"/>
          <w:color w:val="243535"/>
          <w:lang w:val="cs-CZ"/>
        </w:rPr>
        <w:t>schvalující</w:t>
      </w:r>
      <w:r w:rsidR="0034317C" w:rsidRPr="000D162E">
        <w:rPr>
          <w:rFonts w:ascii="Times New Roman" w:hAnsi="Times New Roman" w:cs="Times New Roman"/>
          <w:color w:val="243535"/>
          <w:lang w:val="cs-CZ"/>
        </w:rPr>
        <w:t xml:space="preserve"> org</w:t>
      </w:r>
      <w:r w:rsidR="00BA5B5F" w:rsidRPr="000D162E">
        <w:rPr>
          <w:rFonts w:ascii="Times New Roman" w:hAnsi="Times New Roman" w:cs="Times New Roman"/>
          <w:color w:val="243535"/>
          <w:lang w:val="cs-CZ"/>
        </w:rPr>
        <w:t>á</w:t>
      </w:r>
      <w:r w:rsidR="0034317C" w:rsidRPr="000D162E">
        <w:rPr>
          <w:rFonts w:ascii="Times New Roman" w:hAnsi="Times New Roman" w:cs="Times New Roman"/>
          <w:color w:val="243535"/>
          <w:lang w:val="cs-CZ"/>
        </w:rPr>
        <w:t xml:space="preserve">n </w:t>
      </w:r>
      <w:r w:rsidRPr="000D162E">
        <w:rPr>
          <w:rFonts w:ascii="Times New Roman" w:hAnsi="Times New Roman" w:cs="Times New Roman"/>
          <w:color w:val="243535"/>
          <w:lang w:val="cs-CZ"/>
        </w:rPr>
        <w:t xml:space="preserve">povinen </w:t>
      </w:r>
      <w:r w:rsidR="0072369D" w:rsidRPr="000D162E">
        <w:rPr>
          <w:rFonts w:ascii="Times New Roman" w:hAnsi="Times New Roman" w:cs="Times New Roman"/>
          <w:color w:val="243535"/>
          <w:lang w:val="cs-CZ"/>
        </w:rPr>
        <w:t>svůj</w:t>
      </w:r>
      <w:r w:rsidRPr="000D162E">
        <w:rPr>
          <w:rFonts w:ascii="Times New Roman" w:hAnsi="Times New Roman" w:cs="Times New Roman"/>
          <w:color w:val="243535"/>
          <w:lang w:val="cs-CZ"/>
        </w:rPr>
        <w:t xml:space="preserve"> postup </w:t>
      </w:r>
      <w:r w:rsidR="0072369D" w:rsidRPr="000D162E">
        <w:rPr>
          <w:rFonts w:ascii="Times New Roman" w:hAnsi="Times New Roman" w:cs="Times New Roman"/>
          <w:color w:val="243535"/>
          <w:lang w:val="cs-CZ"/>
        </w:rPr>
        <w:t>odůvodnit</w:t>
      </w:r>
      <w:r w:rsidRPr="000D162E">
        <w:rPr>
          <w:rFonts w:ascii="Times New Roman" w:hAnsi="Times New Roman" w:cs="Times New Roman"/>
          <w:color w:val="243535"/>
          <w:lang w:val="cs-CZ"/>
        </w:rPr>
        <w:t>.</w:t>
      </w:r>
    </w:p>
    <w:p w14:paraId="446BF6A4" w14:textId="77777777" w:rsidR="0072369D" w:rsidRPr="000D162E" w:rsidRDefault="0072369D" w:rsidP="003C15E6">
      <w:pPr>
        <w:spacing w:after="0" w:line="240" w:lineRule="auto"/>
        <w:jc w:val="both"/>
        <w:rPr>
          <w:rFonts w:ascii="Times New Roman" w:hAnsi="Times New Roman" w:cs="Times New Roman"/>
          <w:color w:val="243535"/>
          <w:lang w:val="cs-CZ"/>
        </w:rPr>
      </w:pPr>
    </w:p>
    <w:p w14:paraId="7CE1D7DA" w14:textId="77777777" w:rsidR="003C15E6" w:rsidRPr="000D162E" w:rsidRDefault="0072369D" w:rsidP="003C15E6">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Schvalující</w:t>
      </w:r>
      <w:r w:rsidR="009A366A" w:rsidRPr="000D162E">
        <w:rPr>
          <w:rFonts w:ascii="Times New Roman" w:hAnsi="Times New Roman" w:cs="Times New Roman"/>
          <w:color w:val="243535"/>
          <w:lang w:val="cs-CZ"/>
        </w:rPr>
        <w:t xml:space="preserve"> org</w:t>
      </w:r>
      <w:r w:rsidR="00BA5B5F" w:rsidRPr="000D162E">
        <w:rPr>
          <w:rFonts w:ascii="Times New Roman" w:hAnsi="Times New Roman" w:cs="Times New Roman"/>
          <w:color w:val="243535"/>
          <w:lang w:val="cs-CZ"/>
        </w:rPr>
        <w:t>á</w:t>
      </w:r>
      <w:r w:rsidR="009A366A" w:rsidRPr="000D162E">
        <w:rPr>
          <w:rFonts w:ascii="Times New Roman" w:hAnsi="Times New Roman" w:cs="Times New Roman"/>
          <w:color w:val="243535"/>
          <w:lang w:val="cs-CZ"/>
        </w:rPr>
        <w:t xml:space="preserve">n je </w:t>
      </w:r>
      <w:r w:rsidRPr="000D162E">
        <w:rPr>
          <w:rFonts w:ascii="Times New Roman" w:hAnsi="Times New Roman" w:cs="Times New Roman"/>
          <w:color w:val="243535"/>
          <w:lang w:val="cs-CZ"/>
        </w:rPr>
        <w:t>dále</w:t>
      </w:r>
      <w:r w:rsidR="009A366A" w:rsidRPr="000D162E">
        <w:rPr>
          <w:rFonts w:ascii="Times New Roman" w:hAnsi="Times New Roman" w:cs="Times New Roman"/>
          <w:color w:val="243535"/>
          <w:lang w:val="cs-CZ"/>
        </w:rPr>
        <w:t xml:space="preserve"> povinen postupovat podle § 109 odst. 5 a 6 </w:t>
      </w:r>
      <w:r w:rsidRPr="000D162E">
        <w:rPr>
          <w:rFonts w:ascii="Times New Roman" w:hAnsi="Times New Roman" w:cs="Times New Roman"/>
          <w:color w:val="243535"/>
          <w:lang w:val="cs-CZ"/>
        </w:rPr>
        <w:t>zákona</w:t>
      </w:r>
      <w:r w:rsidR="009A366A" w:rsidRPr="000D162E">
        <w:rPr>
          <w:rFonts w:ascii="Times New Roman" w:hAnsi="Times New Roman" w:cs="Times New Roman"/>
          <w:color w:val="243535"/>
          <w:lang w:val="cs-CZ"/>
        </w:rPr>
        <w:t xml:space="preserve"> </w:t>
      </w:r>
      <w:r w:rsidR="00BA5B5F" w:rsidRPr="000D162E">
        <w:rPr>
          <w:rFonts w:ascii="Times New Roman" w:hAnsi="Times New Roman" w:cs="Times New Roman"/>
          <w:color w:val="243535"/>
          <w:lang w:val="cs-CZ"/>
        </w:rPr>
        <w:t>o</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posuzování</w:t>
      </w:r>
      <w:r w:rsidR="0034317C" w:rsidRPr="000D162E">
        <w:rPr>
          <w:rFonts w:ascii="Times New Roman" w:hAnsi="Times New Roman" w:cs="Times New Roman"/>
          <w:color w:val="243535"/>
          <w:lang w:val="cs-CZ"/>
        </w:rPr>
        <w:t xml:space="preserve"> vliv</w:t>
      </w:r>
      <w:r w:rsidR="00BA5B5F" w:rsidRPr="000D162E">
        <w:rPr>
          <w:rFonts w:ascii="Times New Roman" w:hAnsi="Times New Roman" w:cs="Times New Roman"/>
          <w:color w:val="243535"/>
          <w:lang w:val="cs-CZ"/>
        </w:rPr>
        <w:t>ů</w:t>
      </w:r>
      <w:r w:rsidR="0034317C" w:rsidRPr="000D162E">
        <w:rPr>
          <w:rFonts w:ascii="Times New Roman" w:hAnsi="Times New Roman" w:cs="Times New Roman"/>
          <w:color w:val="243535"/>
          <w:lang w:val="cs-CZ"/>
        </w:rPr>
        <w:t xml:space="preserve"> </w:t>
      </w:r>
      <w:r w:rsidR="009A366A" w:rsidRPr="000D162E">
        <w:rPr>
          <w:rFonts w:ascii="Times New Roman" w:hAnsi="Times New Roman" w:cs="Times New Roman"/>
          <w:color w:val="243535"/>
          <w:lang w:val="cs-CZ"/>
        </w:rPr>
        <w:t xml:space="preserve">na </w:t>
      </w:r>
      <w:r w:rsidRPr="000D162E">
        <w:rPr>
          <w:rFonts w:ascii="Times New Roman" w:hAnsi="Times New Roman" w:cs="Times New Roman"/>
          <w:color w:val="243535"/>
          <w:lang w:val="cs-CZ"/>
        </w:rPr>
        <w:t>životní</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prostředí</w:t>
      </w:r>
      <w:r w:rsidR="009A366A" w:rsidRPr="000D162E">
        <w:rPr>
          <w:rFonts w:ascii="Times New Roman" w:hAnsi="Times New Roman" w:cs="Times New Roman"/>
          <w:color w:val="243535"/>
          <w:lang w:val="cs-CZ"/>
        </w:rPr>
        <w:t xml:space="preserve"> a zajistit </w:t>
      </w:r>
      <w:r w:rsidRPr="000D162E">
        <w:rPr>
          <w:rFonts w:ascii="Times New Roman" w:hAnsi="Times New Roman" w:cs="Times New Roman"/>
          <w:color w:val="243535"/>
          <w:lang w:val="cs-CZ"/>
        </w:rPr>
        <w:t>sledování</w:t>
      </w:r>
      <w:r w:rsidR="009A366A" w:rsidRPr="000D162E">
        <w:rPr>
          <w:rFonts w:ascii="Times New Roman" w:hAnsi="Times New Roman" w:cs="Times New Roman"/>
          <w:color w:val="243535"/>
          <w:lang w:val="cs-CZ"/>
        </w:rPr>
        <w:t xml:space="preserve"> a rozbor vliv</w:t>
      </w:r>
      <w:r w:rsidR="00BA5B5F" w:rsidRPr="000D162E">
        <w:rPr>
          <w:rFonts w:ascii="Times New Roman" w:hAnsi="Times New Roman" w:cs="Times New Roman"/>
          <w:color w:val="243535"/>
          <w:lang w:val="cs-CZ"/>
        </w:rPr>
        <w:t>ů</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schválené</w:t>
      </w:r>
      <w:r w:rsidR="009A366A" w:rsidRPr="000D162E">
        <w:rPr>
          <w:rFonts w:ascii="Times New Roman" w:hAnsi="Times New Roman" w:cs="Times New Roman"/>
          <w:color w:val="243535"/>
          <w:lang w:val="cs-CZ"/>
        </w:rPr>
        <w:t xml:space="preserve"> koncepce na </w:t>
      </w:r>
      <w:r w:rsidRPr="000D162E">
        <w:rPr>
          <w:rFonts w:ascii="Times New Roman" w:hAnsi="Times New Roman" w:cs="Times New Roman"/>
          <w:color w:val="243535"/>
          <w:lang w:val="cs-CZ"/>
        </w:rPr>
        <w:t>životní</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prostředí</w:t>
      </w:r>
      <w:r w:rsidR="0034317C" w:rsidRPr="000D162E">
        <w:rPr>
          <w:rFonts w:ascii="Times New Roman" w:hAnsi="Times New Roman" w:cs="Times New Roman"/>
          <w:color w:val="243535"/>
          <w:lang w:val="cs-CZ"/>
        </w:rPr>
        <w:t xml:space="preserve"> </w:t>
      </w:r>
      <w:r w:rsidR="009A366A" w:rsidRPr="000D162E">
        <w:rPr>
          <w:rFonts w:ascii="Times New Roman" w:hAnsi="Times New Roman" w:cs="Times New Roman"/>
          <w:color w:val="243535"/>
          <w:lang w:val="cs-CZ"/>
        </w:rPr>
        <w:t xml:space="preserve">a </w:t>
      </w:r>
      <w:r w:rsidRPr="000D162E">
        <w:rPr>
          <w:rFonts w:ascii="Times New Roman" w:hAnsi="Times New Roman" w:cs="Times New Roman"/>
          <w:color w:val="243535"/>
          <w:lang w:val="cs-CZ"/>
        </w:rPr>
        <w:t>veřejné</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zdraví</w:t>
      </w:r>
      <w:r w:rsidR="009A366A" w:rsidRPr="000D162E">
        <w:rPr>
          <w:rFonts w:ascii="Times New Roman" w:hAnsi="Times New Roman" w:cs="Times New Roman"/>
          <w:color w:val="243535"/>
          <w:lang w:val="cs-CZ"/>
        </w:rPr>
        <w:t xml:space="preserve"> v</w:t>
      </w:r>
      <w:r w:rsidR="00BA5B5F" w:rsidRPr="000D162E">
        <w:rPr>
          <w:rFonts w:ascii="Times New Roman" w:hAnsi="Times New Roman" w:cs="Times New Roman"/>
          <w:color w:val="243535"/>
          <w:lang w:val="cs-CZ"/>
        </w:rPr>
        <w:t> </w:t>
      </w:r>
      <w:r w:rsidR="009A366A" w:rsidRPr="000D162E">
        <w:rPr>
          <w:rFonts w:ascii="Times New Roman" w:hAnsi="Times New Roman" w:cs="Times New Roman"/>
          <w:color w:val="243535"/>
          <w:lang w:val="cs-CZ"/>
        </w:rPr>
        <w:t xml:space="preserve">souladu s § 10h </w:t>
      </w:r>
      <w:r w:rsidRPr="000D162E">
        <w:rPr>
          <w:rFonts w:ascii="Times New Roman" w:hAnsi="Times New Roman" w:cs="Times New Roman"/>
          <w:color w:val="243535"/>
          <w:lang w:val="cs-CZ"/>
        </w:rPr>
        <w:t>téhož</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zákona</w:t>
      </w:r>
      <w:r w:rsidR="009A366A" w:rsidRPr="000D162E">
        <w:rPr>
          <w:rFonts w:ascii="Times New Roman" w:hAnsi="Times New Roman" w:cs="Times New Roman"/>
          <w:color w:val="243535"/>
          <w:lang w:val="cs-CZ"/>
        </w:rPr>
        <w:t xml:space="preserve"> a ve smyslu bodu 10 </w:t>
      </w:r>
      <w:r w:rsidRPr="000D162E">
        <w:rPr>
          <w:rFonts w:ascii="Times New Roman" w:hAnsi="Times New Roman" w:cs="Times New Roman"/>
          <w:color w:val="243535"/>
          <w:lang w:val="cs-CZ"/>
        </w:rPr>
        <w:t>přílohy</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stavebního</w:t>
      </w:r>
      <w:r w:rsidR="009A366A" w:rsidRPr="000D162E">
        <w:rPr>
          <w:rFonts w:ascii="Times New Roman" w:hAnsi="Times New Roman" w:cs="Times New Roman"/>
          <w:color w:val="243535"/>
          <w:lang w:val="cs-CZ"/>
        </w:rPr>
        <w:t xml:space="preserve"> </w:t>
      </w:r>
      <w:r w:rsidRPr="000D162E">
        <w:rPr>
          <w:rFonts w:ascii="Times New Roman" w:hAnsi="Times New Roman" w:cs="Times New Roman"/>
          <w:color w:val="243535"/>
          <w:lang w:val="cs-CZ"/>
        </w:rPr>
        <w:t>zákona</w:t>
      </w:r>
      <w:r w:rsidR="009A366A" w:rsidRPr="000D162E">
        <w:rPr>
          <w:rFonts w:ascii="Times New Roman" w:hAnsi="Times New Roman" w:cs="Times New Roman"/>
          <w:color w:val="243535"/>
          <w:lang w:val="cs-CZ"/>
        </w:rPr>
        <w:t>.</w:t>
      </w:r>
    </w:p>
    <w:p w14:paraId="7F22C412" w14:textId="77777777" w:rsidR="0072369D" w:rsidRPr="000D162E" w:rsidRDefault="0072369D" w:rsidP="003C15E6">
      <w:pPr>
        <w:spacing w:after="0" w:line="240" w:lineRule="auto"/>
        <w:jc w:val="both"/>
        <w:rPr>
          <w:rFonts w:ascii="Times New Roman" w:hAnsi="Times New Roman" w:cs="Times New Roman"/>
          <w:color w:val="243535"/>
          <w:lang w:val="cs-CZ"/>
        </w:rPr>
      </w:pPr>
    </w:p>
    <w:p w14:paraId="73C8ECBC" w14:textId="77777777" w:rsidR="009A366A" w:rsidRPr="000D162E" w:rsidRDefault="009A366A" w:rsidP="003C15E6">
      <w:pPr>
        <w:spacing w:after="0" w:line="240" w:lineRule="auto"/>
        <w:jc w:val="both"/>
        <w:rPr>
          <w:rFonts w:ascii="Times New Roman" w:hAnsi="Times New Roman" w:cs="Times New Roman"/>
          <w:color w:val="243535"/>
          <w:lang w:val="cs-CZ"/>
        </w:rPr>
      </w:pPr>
      <w:r w:rsidRPr="000D162E">
        <w:rPr>
          <w:rFonts w:ascii="Times New Roman" w:hAnsi="Times New Roman" w:cs="Times New Roman"/>
          <w:color w:val="243535"/>
          <w:lang w:val="cs-CZ"/>
        </w:rPr>
        <w:t xml:space="preserve">Toto stanovisko </w:t>
      </w:r>
      <w:r w:rsidR="0072369D" w:rsidRPr="000D162E">
        <w:rPr>
          <w:rFonts w:ascii="Times New Roman" w:hAnsi="Times New Roman" w:cs="Times New Roman"/>
          <w:color w:val="243535"/>
          <w:lang w:val="cs-CZ"/>
        </w:rPr>
        <w:t>není</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závazným</w:t>
      </w:r>
      <w:r w:rsidRPr="000D162E">
        <w:rPr>
          <w:rFonts w:ascii="Times New Roman" w:hAnsi="Times New Roman" w:cs="Times New Roman"/>
          <w:color w:val="243535"/>
          <w:lang w:val="cs-CZ"/>
        </w:rPr>
        <w:t xml:space="preserve"> stanoviskem ani </w:t>
      </w:r>
      <w:r w:rsidR="0072369D" w:rsidRPr="000D162E">
        <w:rPr>
          <w:rFonts w:ascii="Times New Roman" w:hAnsi="Times New Roman" w:cs="Times New Roman"/>
          <w:color w:val="243535"/>
          <w:lang w:val="cs-CZ"/>
        </w:rPr>
        <w:t>rozhodnutím</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vydaným</w:t>
      </w:r>
      <w:r w:rsidRPr="000D162E">
        <w:rPr>
          <w:rFonts w:ascii="Times New Roman" w:hAnsi="Times New Roman" w:cs="Times New Roman"/>
          <w:color w:val="243535"/>
          <w:lang w:val="cs-CZ"/>
        </w:rPr>
        <w:t xml:space="preserve"> ve </w:t>
      </w:r>
      <w:r w:rsidR="0072369D" w:rsidRPr="000D162E">
        <w:rPr>
          <w:rFonts w:ascii="Times New Roman" w:hAnsi="Times New Roman" w:cs="Times New Roman"/>
          <w:color w:val="243535"/>
          <w:lang w:val="cs-CZ"/>
        </w:rPr>
        <w:t>správním</w:t>
      </w:r>
      <w:r w:rsidRPr="000D162E">
        <w:rPr>
          <w:rFonts w:ascii="Times New Roman" w:hAnsi="Times New Roman" w:cs="Times New Roman"/>
          <w:color w:val="243535"/>
          <w:lang w:val="cs-CZ"/>
        </w:rPr>
        <w:t xml:space="preserve"> </w:t>
      </w:r>
      <w:r w:rsidR="0072369D" w:rsidRPr="000D162E">
        <w:rPr>
          <w:rFonts w:ascii="Times New Roman" w:hAnsi="Times New Roman" w:cs="Times New Roman"/>
          <w:color w:val="243535"/>
          <w:lang w:val="cs-CZ"/>
        </w:rPr>
        <w:t xml:space="preserve">řízení </w:t>
      </w:r>
      <w:r w:rsidR="0034317C" w:rsidRPr="000D162E">
        <w:rPr>
          <w:rFonts w:ascii="Times New Roman" w:hAnsi="Times New Roman" w:cs="Times New Roman"/>
          <w:color w:val="243535"/>
          <w:lang w:val="cs-CZ"/>
        </w:rPr>
        <w:t xml:space="preserve">a nelze se </w:t>
      </w:r>
      <w:r w:rsidRPr="000D162E">
        <w:rPr>
          <w:rFonts w:ascii="Times New Roman" w:hAnsi="Times New Roman" w:cs="Times New Roman"/>
          <w:color w:val="243535"/>
          <w:lang w:val="cs-CZ"/>
        </w:rPr>
        <w:t xml:space="preserve">proti </w:t>
      </w:r>
      <w:r w:rsidR="0072369D" w:rsidRPr="000D162E">
        <w:rPr>
          <w:rFonts w:ascii="Times New Roman" w:hAnsi="Times New Roman" w:cs="Times New Roman"/>
          <w:color w:val="243535"/>
          <w:lang w:val="cs-CZ"/>
        </w:rPr>
        <w:t>němu</w:t>
      </w:r>
      <w:r w:rsidRPr="000D162E">
        <w:rPr>
          <w:rFonts w:ascii="Times New Roman" w:hAnsi="Times New Roman" w:cs="Times New Roman"/>
          <w:color w:val="243535"/>
          <w:lang w:val="cs-CZ"/>
        </w:rPr>
        <w:t xml:space="preserve"> odvolat</w:t>
      </w:r>
    </w:p>
    <w:p w14:paraId="7E2ECE6C" w14:textId="77777777" w:rsidR="009A366A" w:rsidRPr="000D162E" w:rsidRDefault="009A366A" w:rsidP="003C15E6">
      <w:pPr>
        <w:spacing w:after="0" w:line="240" w:lineRule="auto"/>
        <w:jc w:val="both"/>
        <w:rPr>
          <w:rFonts w:ascii="Times New Roman" w:hAnsi="Times New Roman" w:cs="Times New Roman"/>
          <w:color w:val="243535"/>
          <w:lang w:val="cs-CZ"/>
        </w:rPr>
      </w:pPr>
    </w:p>
    <w:p w14:paraId="64B1F540" w14:textId="77777777" w:rsidR="009A366A" w:rsidRPr="000D162E" w:rsidRDefault="009A366A" w:rsidP="003C15E6">
      <w:pPr>
        <w:spacing w:after="0" w:line="240" w:lineRule="auto"/>
        <w:jc w:val="both"/>
        <w:rPr>
          <w:rFonts w:ascii="Times New Roman" w:hAnsi="Times New Roman" w:cs="Times New Roman"/>
          <w:color w:val="243535"/>
          <w:lang w:val="cs-CZ"/>
        </w:rPr>
      </w:pPr>
    </w:p>
    <w:p w14:paraId="5A13085B" w14:textId="77777777" w:rsidR="00A36998" w:rsidRPr="000D162E" w:rsidRDefault="00A36998" w:rsidP="003C15E6">
      <w:pPr>
        <w:spacing w:after="0" w:line="240" w:lineRule="auto"/>
        <w:jc w:val="both"/>
        <w:rPr>
          <w:rFonts w:ascii="Times New Roman" w:hAnsi="Times New Roman" w:cs="Times New Roman"/>
          <w:color w:val="243535"/>
          <w:lang w:val="cs-CZ"/>
        </w:rPr>
      </w:pPr>
    </w:p>
    <w:p w14:paraId="27347875" w14:textId="77777777" w:rsidR="00A36998" w:rsidRPr="000D162E" w:rsidRDefault="00A36998" w:rsidP="003C15E6">
      <w:pPr>
        <w:spacing w:after="0" w:line="240" w:lineRule="auto"/>
        <w:jc w:val="both"/>
        <w:rPr>
          <w:rFonts w:ascii="Times New Roman" w:hAnsi="Times New Roman" w:cs="Times New Roman"/>
          <w:color w:val="243535"/>
          <w:lang w:val="cs-CZ"/>
        </w:rPr>
      </w:pPr>
    </w:p>
    <w:sectPr w:rsidR="00A36998" w:rsidRPr="000D162E">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BAF77C" w15:done="0"/>
  <w15:commentEx w15:paraId="213C4DAC" w15:done="0"/>
  <w15:commentEx w15:paraId="1020190E" w15:done="0"/>
  <w15:commentEx w15:paraId="1FBFA0D1" w15:done="0"/>
  <w15:commentEx w15:paraId="2BA44A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BAF77C" w16cid:durableId="2373BFAE"/>
  <w16cid:commentId w16cid:paraId="213C4DAC" w16cid:durableId="2373C0B3"/>
  <w16cid:commentId w16cid:paraId="1020190E" w16cid:durableId="2373C35E"/>
  <w16cid:commentId w16cid:paraId="1FBFA0D1" w16cid:durableId="2373C7D2"/>
  <w16cid:commentId w16cid:paraId="2BA44A07" w16cid:durableId="2373C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AA11F" w14:textId="77777777" w:rsidR="00DF5BE8" w:rsidRDefault="00DF5BE8" w:rsidP="00E41C78">
      <w:pPr>
        <w:spacing w:after="0" w:line="240" w:lineRule="auto"/>
      </w:pPr>
      <w:r>
        <w:separator/>
      </w:r>
    </w:p>
  </w:endnote>
  <w:endnote w:type="continuationSeparator" w:id="0">
    <w:p w14:paraId="1642DF92" w14:textId="77777777" w:rsidR="00DF5BE8" w:rsidRDefault="00DF5BE8" w:rsidP="00E4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9173"/>
      <w:docPartObj>
        <w:docPartGallery w:val="Page Numbers (Bottom of Page)"/>
        <w:docPartUnique/>
      </w:docPartObj>
    </w:sdtPr>
    <w:sdtEndPr>
      <w:rPr>
        <w:noProof/>
      </w:rPr>
    </w:sdtEndPr>
    <w:sdtContent>
      <w:p w14:paraId="6CC24DDB" w14:textId="77777777" w:rsidR="009B620A" w:rsidRDefault="009B620A">
        <w:pPr>
          <w:pStyle w:val="Footer"/>
          <w:jc w:val="center"/>
        </w:pPr>
        <w:r>
          <w:fldChar w:fldCharType="begin"/>
        </w:r>
        <w:r>
          <w:instrText xml:space="preserve"> PAGE   \* MERGEFORMAT </w:instrText>
        </w:r>
        <w:r>
          <w:fldChar w:fldCharType="separate"/>
        </w:r>
        <w:r w:rsidR="005628AB">
          <w:rPr>
            <w:noProof/>
          </w:rPr>
          <w:t>7</w:t>
        </w:r>
        <w:r>
          <w:rPr>
            <w:noProof/>
          </w:rPr>
          <w:fldChar w:fldCharType="end"/>
        </w:r>
      </w:p>
    </w:sdtContent>
  </w:sdt>
  <w:p w14:paraId="7531CE21" w14:textId="77777777" w:rsidR="009B620A" w:rsidRDefault="009B6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B354E" w14:textId="77777777" w:rsidR="00DF5BE8" w:rsidRDefault="00DF5BE8" w:rsidP="00E41C78">
      <w:pPr>
        <w:spacing w:after="0" w:line="240" w:lineRule="auto"/>
      </w:pPr>
      <w:r>
        <w:separator/>
      </w:r>
    </w:p>
  </w:footnote>
  <w:footnote w:type="continuationSeparator" w:id="0">
    <w:p w14:paraId="1ED19FD6" w14:textId="77777777" w:rsidR="00DF5BE8" w:rsidRDefault="00DF5BE8" w:rsidP="00E41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05B"/>
    <w:multiLevelType w:val="hybridMultilevel"/>
    <w:tmpl w:val="DFC8A46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7071699"/>
    <w:multiLevelType w:val="hybridMultilevel"/>
    <w:tmpl w:val="38741254"/>
    <w:lvl w:ilvl="0" w:tplc="9F60C326">
      <w:start w:val="1"/>
      <w:numFmt w:val="bullet"/>
      <w:lvlText w:val="-"/>
      <w:lvlJc w:val="left"/>
      <w:pPr>
        <w:ind w:left="862" w:hanging="360"/>
      </w:pPr>
      <w:rPr>
        <w:rFonts w:ascii="Tahoma" w:eastAsia="Times New Roman" w:hAnsi="Tahoma" w:cs="Tahoma"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C2B4FC3"/>
    <w:multiLevelType w:val="hybridMultilevel"/>
    <w:tmpl w:val="7B2A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D7C56"/>
    <w:multiLevelType w:val="hybridMultilevel"/>
    <w:tmpl w:val="6FCEA2F8"/>
    <w:lvl w:ilvl="0" w:tplc="9F60C326">
      <w:start w:val="1"/>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atek Ondřej (MHMP, UZR)">
    <w15:presenceInfo w15:providerId="AD" w15:userId="S::m000xz003570@mag.mepnet.cz::7b2342ee-f33a-44e7-9613-a3c24553ee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15"/>
    <w:rsid w:val="00017CF7"/>
    <w:rsid w:val="00017E44"/>
    <w:rsid w:val="00032E46"/>
    <w:rsid w:val="00044D87"/>
    <w:rsid w:val="00073DC1"/>
    <w:rsid w:val="00076DD0"/>
    <w:rsid w:val="000D162E"/>
    <w:rsid w:val="000E01D6"/>
    <w:rsid w:val="000F503E"/>
    <w:rsid w:val="000F786D"/>
    <w:rsid w:val="001501A8"/>
    <w:rsid w:val="00187418"/>
    <w:rsid w:val="00192AC7"/>
    <w:rsid w:val="001A39EA"/>
    <w:rsid w:val="001A72FF"/>
    <w:rsid w:val="001C034E"/>
    <w:rsid w:val="001D2F3D"/>
    <w:rsid w:val="001D4040"/>
    <w:rsid w:val="001E1225"/>
    <w:rsid w:val="002068C9"/>
    <w:rsid w:val="00217C5B"/>
    <w:rsid w:val="00245DBB"/>
    <w:rsid w:val="00265B5E"/>
    <w:rsid w:val="0027310B"/>
    <w:rsid w:val="00273AAF"/>
    <w:rsid w:val="002C425E"/>
    <w:rsid w:val="0030149B"/>
    <w:rsid w:val="00316529"/>
    <w:rsid w:val="003323E1"/>
    <w:rsid w:val="0033542F"/>
    <w:rsid w:val="0034317C"/>
    <w:rsid w:val="00384A0D"/>
    <w:rsid w:val="00397926"/>
    <w:rsid w:val="003B665B"/>
    <w:rsid w:val="003B70F8"/>
    <w:rsid w:val="003B7842"/>
    <w:rsid w:val="003C15E6"/>
    <w:rsid w:val="003F730E"/>
    <w:rsid w:val="0041044C"/>
    <w:rsid w:val="00411F21"/>
    <w:rsid w:val="00427B0F"/>
    <w:rsid w:val="00435829"/>
    <w:rsid w:val="00462AC0"/>
    <w:rsid w:val="00510F88"/>
    <w:rsid w:val="005369CE"/>
    <w:rsid w:val="005628AB"/>
    <w:rsid w:val="005659D0"/>
    <w:rsid w:val="00592202"/>
    <w:rsid w:val="005D30C1"/>
    <w:rsid w:val="00601EE6"/>
    <w:rsid w:val="0063027D"/>
    <w:rsid w:val="00656CE1"/>
    <w:rsid w:val="00667DE5"/>
    <w:rsid w:val="006855A1"/>
    <w:rsid w:val="006879FB"/>
    <w:rsid w:val="006A0405"/>
    <w:rsid w:val="006D17AC"/>
    <w:rsid w:val="0072369D"/>
    <w:rsid w:val="00733187"/>
    <w:rsid w:val="00735142"/>
    <w:rsid w:val="00744373"/>
    <w:rsid w:val="007747AA"/>
    <w:rsid w:val="0079651E"/>
    <w:rsid w:val="007D0DE2"/>
    <w:rsid w:val="008052FC"/>
    <w:rsid w:val="00817A5C"/>
    <w:rsid w:val="00830695"/>
    <w:rsid w:val="00854C8D"/>
    <w:rsid w:val="00874BF2"/>
    <w:rsid w:val="008A0BE8"/>
    <w:rsid w:val="008A7D00"/>
    <w:rsid w:val="008E3019"/>
    <w:rsid w:val="008F099C"/>
    <w:rsid w:val="00901760"/>
    <w:rsid w:val="009204D8"/>
    <w:rsid w:val="00936CFA"/>
    <w:rsid w:val="00937F19"/>
    <w:rsid w:val="009850BA"/>
    <w:rsid w:val="00997A97"/>
    <w:rsid w:val="009A366A"/>
    <w:rsid w:val="009A5BD0"/>
    <w:rsid w:val="009A6505"/>
    <w:rsid w:val="009B10BB"/>
    <w:rsid w:val="009B620A"/>
    <w:rsid w:val="009B7E24"/>
    <w:rsid w:val="009D59F2"/>
    <w:rsid w:val="009E21BD"/>
    <w:rsid w:val="009E44E8"/>
    <w:rsid w:val="009F14E3"/>
    <w:rsid w:val="00A02E74"/>
    <w:rsid w:val="00A12960"/>
    <w:rsid w:val="00A2654E"/>
    <w:rsid w:val="00A36998"/>
    <w:rsid w:val="00A63BB1"/>
    <w:rsid w:val="00A7262C"/>
    <w:rsid w:val="00AA77C4"/>
    <w:rsid w:val="00AD2C75"/>
    <w:rsid w:val="00AF2DDA"/>
    <w:rsid w:val="00B1006E"/>
    <w:rsid w:val="00B35942"/>
    <w:rsid w:val="00B4109A"/>
    <w:rsid w:val="00B54215"/>
    <w:rsid w:val="00B57A5E"/>
    <w:rsid w:val="00B64E64"/>
    <w:rsid w:val="00B87823"/>
    <w:rsid w:val="00B90DAF"/>
    <w:rsid w:val="00BA5B5F"/>
    <w:rsid w:val="00BB547E"/>
    <w:rsid w:val="00C24283"/>
    <w:rsid w:val="00C714CE"/>
    <w:rsid w:val="00C7223C"/>
    <w:rsid w:val="00C945C6"/>
    <w:rsid w:val="00CA7443"/>
    <w:rsid w:val="00CB1F67"/>
    <w:rsid w:val="00CD0B02"/>
    <w:rsid w:val="00CE6549"/>
    <w:rsid w:val="00D0739D"/>
    <w:rsid w:val="00D34581"/>
    <w:rsid w:val="00D74217"/>
    <w:rsid w:val="00DF5BE8"/>
    <w:rsid w:val="00E110F3"/>
    <w:rsid w:val="00E14664"/>
    <w:rsid w:val="00E41C78"/>
    <w:rsid w:val="00E44790"/>
    <w:rsid w:val="00E810D5"/>
    <w:rsid w:val="00EB1358"/>
    <w:rsid w:val="00EB6A90"/>
    <w:rsid w:val="00EF5E4A"/>
    <w:rsid w:val="00F55641"/>
    <w:rsid w:val="00F66C8A"/>
    <w:rsid w:val="00F76EB5"/>
    <w:rsid w:val="00F84B8D"/>
    <w:rsid w:val="00F90E2E"/>
    <w:rsid w:val="00F975B6"/>
    <w:rsid w:val="00FB117D"/>
    <w:rsid w:val="00FB282C"/>
    <w:rsid w:val="00FD43A6"/>
    <w:rsid w:val="00FD56AB"/>
    <w:rsid w:val="00FE4492"/>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adpis,2,1,podkapitola,CpKP2,h2"/>
    <w:basedOn w:val="Normal"/>
    <w:next w:val="Normal"/>
    <w:link w:val="Heading2Char"/>
    <w:qFormat/>
    <w:rsid w:val="009B10BB"/>
    <w:pPr>
      <w:keepNext/>
      <w:spacing w:before="120" w:after="120" w:line="240" w:lineRule="auto"/>
      <w:outlineLvl w:val="1"/>
    </w:pPr>
    <w:rPr>
      <w:rFonts w:ascii="Times New Roman" w:eastAsia="Times New Roman" w:hAnsi="Times New Roman" w:cs="Times New Roman"/>
      <w:b/>
      <w:sz w:val="24"/>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rmo,()odstaved,Tučný text,Základní text Char,Základní text Char Char,bt,LUCIE,termo Char,termo Char Char,termo Char Char Char Char Char,BT,SD-body,bt1,bt2,Outline-1,Body text,Example,CW Body Text,vv"/>
    <w:basedOn w:val="Normal"/>
    <w:link w:val="BodyTextChar"/>
    <w:rsid w:val="00397926"/>
    <w:pPr>
      <w:spacing w:before="120" w:after="0" w:line="240" w:lineRule="atLeast"/>
      <w:jc w:val="both"/>
    </w:pPr>
    <w:rPr>
      <w:rFonts w:ascii="Times New Roman" w:eastAsia="Times New Roman" w:hAnsi="Times New Roman" w:cs="Times New Roman"/>
      <w:sz w:val="24"/>
      <w:szCs w:val="20"/>
      <w:lang w:val="cs-CZ" w:eastAsia="cs-CZ"/>
    </w:rPr>
  </w:style>
  <w:style w:type="character" w:customStyle="1" w:styleId="BodyTextChar">
    <w:name w:val="Body Text Char"/>
    <w:aliases w:val="termo Char1,()odstaved Char,Tučný text Char,Základní text Char Char1,Základní text Char Char Char,bt Char,LUCIE Char,termo Char Char1,termo Char Char Char,termo Char Char Char Char Char Char,BT Char,SD-body Char,bt1 Char,bt2 Char,vv Char"/>
    <w:basedOn w:val="DefaultParagraphFont"/>
    <w:link w:val="BodyText"/>
    <w:rsid w:val="00397926"/>
    <w:rPr>
      <w:rFonts w:ascii="Times New Roman" w:eastAsia="Times New Roman" w:hAnsi="Times New Roman" w:cs="Times New Roman"/>
      <w:sz w:val="24"/>
      <w:szCs w:val="20"/>
      <w:lang w:val="cs-CZ" w:eastAsia="cs-CZ"/>
    </w:rPr>
  </w:style>
  <w:style w:type="character" w:customStyle="1" w:styleId="Heading2Char">
    <w:name w:val="Heading 2 Char"/>
    <w:aliases w:val="Nadpis Char,2 Char,1 Char,podkapitola Char,CpKP2 Char,h2 Char"/>
    <w:basedOn w:val="DefaultParagraphFont"/>
    <w:link w:val="Heading2"/>
    <w:rsid w:val="009B10BB"/>
    <w:rPr>
      <w:rFonts w:ascii="Times New Roman" w:eastAsia="Times New Roman" w:hAnsi="Times New Roman" w:cs="Times New Roman"/>
      <w:b/>
      <w:sz w:val="24"/>
      <w:szCs w:val="20"/>
      <w:lang w:val="cs-CZ" w:eastAsia="cs-CZ"/>
    </w:rPr>
  </w:style>
  <w:style w:type="paragraph" w:styleId="BalloonText">
    <w:name w:val="Balloon Text"/>
    <w:basedOn w:val="Normal"/>
    <w:link w:val="BalloonTextChar"/>
    <w:uiPriority w:val="99"/>
    <w:semiHidden/>
    <w:unhideWhenUsed/>
    <w:rsid w:val="009B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BB"/>
    <w:rPr>
      <w:rFonts w:ascii="Tahoma" w:hAnsi="Tahoma" w:cs="Tahoma"/>
      <w:sz w:val="16"/>
      <w:szCs w:val="16"/>
    </w:rPr>
  </w:style>
  <w:style w:type="character" w:styleId="Strong">
    <w:name w:val="Strong"/>
    <w:basedOn w:val="DefaultParagraphFont"/>
    <w:uiPriority w:val="22"/>
    <w:qFormat/>
    <w:rsid w:val="000F503E"/>
    <w:rPr>
      <w:b/>
      <w:bCs/>
    </w:rPr>
  </w:style>
  <w:style w:type="paragraph" w:styleId="Header">
    <w:name w:val="header"/>
    <w:basedOn w:val="Normal"/>
    <w:link w:val="HeaderChar"/>
    <w:uiPriority w:val="99"/>
    <w:unhideWhenUsed/>
    <w:rsid w:val="00E41C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1C78"/>
  </w:style>
  <w:style w:type="paragraph" w:styleId="Footer">
    <w:name w:val="footer"/>
    <w:basedOn w:val="Normal"/>
    <w:link w:val="FooterChar"/>
    <w:uiPriority w:val="99"/>
    <w:unhideWhenUsed/>
    <w:rsid w:val="00E41C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1C78"/>
  </w:style>
  <w:style w:type="paragraph" w:customStyle="1" w:styleId="Default">
    <w:name w:val="Default"/>
    <w:rsid w:val="001C034E"/>
    <w:pPr>
      <w:autoSpaceDE w:val="0"/>
      <w:autoSpaceDN w:val="0"/>
      <w:adjustRightInd w:val="0"/>
      <w:spacing w:after="0" w:line="240" w:lineRule="auto"/>
    </w:pPr>
    <w:rPr>
      <w:rFonts w:ascii="Arial" w:eastAsia="Times New Roman" w:hAnsi="Arial" w:cs="Arial"/>
      <w:color w:val="000000"/>
      <w:sz w:val="24"/>
      <w:szCs w:val="24"/>
      <w:lang w:val="cs-CZ" w:eastAsia="cs-CZ"/>
    </w:rPr>
  </w:style>
  <w:style w:type="character" w:styleId="CommentReference">
    <w:name w:val="annotation reference"/>
    <w:basedOn w:val="DefaultParagraphFont"/>
    <w:uiPriority w:val="99"/>
    <w:semiHidden/>
    <w:unhideWhenUsed/>
    <w:rsid w:val="00F975B6"/>
    <w:rPr>
      <w:sz w:val="16"/>
      <w:szCs w:val="16"/>
    </w:rPr>
  </w:style>
  <w:style w:type="paragraph" w:styleId="CommentText">
    <w:name w:val="annotation text"/>
    <w:basedOn w:val="Normal"/>
    <w:link w:val="CommentTextChar"/>
    <w:uiPriority w:val="99"/>
    <w:unhideWhenUsed/>
    <w:rsid w:val="00F975B6"/>
    <w:pPr>
      <w:spacing w:line="240" w:lineRule="auto"/>
    </w:pPr>
    <w:rPr>
      <w:sz w:val="20"/>
      <w:szCs w:val="20"/>
    </w:rPr>
  </w:style>
  <w:style w:type="character" w:customStyle="1" w:styleId="CommentTextChar">
    <w:name w:val="Comment Text Char"/>
    <w:basedOn w:val="DefaultParagraphFont"/>
    <w:link w:val="CommentText"/>
    <w:uiPriority w:val="99"/>
    <w:rsid w:val="00F975B6"/>
    <w:rPr>
      <w:sz w:val="20"/>
      <w:szCs w:val="20"/>
    </w:rPr>
  </w:style>
  <w:style w:type="paragraph" w:styleId="CommentSubject">
    <w:name w:val="annotation subject"/>
    <w:basedOn w:val="CommentText"/>
    <w:next w:val="CommentText"/>
    <w:link w:val="CommentSubjectChar"/>
    <w:uiPriority w:val="99"/>
    <w:semiHidden/>
    <w:unhideWhenUsed/>
    <w:rsid w:val="00F975B6"/>
    <w:rPr>
      <w:b/>
      <w:bCs/>
    </w:rPr>
  </w:style>
  <w:style w:type="character" w:customStyle="1" w:styleId="CommentSubjectChar">
    <w:name w:val="Comment Subject Char"/>
    <w:basedOn w:val="CommentTextChar"/>
    <w:link w:val="CommentSubject"/>
    <w:uiPriority w:val="99"/>
    <w:semiHidden/>
    <w:rsid w:val="00F975B6"/>
    <w:rPr>
      <w:b/>
      <w:bCs/>
      <w:sz w:val="20"/>
      <w:szCs w:val="20"/>
    </w:rPr>
  </w:style>
  <w:style w:type="paragraph" w:styleId="ListParagraph">
    <w:name w:val="List Paragraph"/>
    <w:aliases w:val="Odstavec_muj"/>
    <w:basedOn w:val="Normal"/>
    <w:link w:val="ListParagraphChar"/>
    <w:uiPriority w:val="34"/>
    <w:qFormat/>
    <w:rsid w:val="00FB282C"/>
    <w:pPr>
      <w:ind w:left="720"/>
      <w:contextualSpacing/>
    </w:pPr>
  </w:style>
  <w:style w:type="character" w:customStyle="1" w:styleId="ListParagraphChar">
    <w:name w:val="List Paragraph Char"/>
    <w:aliases w:val="Odstavec_muj Char"/>
    <w:link w:val="ListParagraph"/>
    <w:uiPriority w:val="34"/>
    <w:rsid w:val="00562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Nadpis,2,1,podkapitola,CpKP2,h2"/>
    <w:basedOn w:val="Normal"/>
    <w:next w:val="Normal"/>
    <w:link w:val="Heading2Char"/>
    <w:qFormat/>
    <w:rsid w:val="009B10BB"/>
    <w:pPr>
      <w:keepNext/>
      <w:spacing w:before="120" w:after="120" w:line="240" w:lineRule="auto"/>
      <w:outlineLvl w:val="1"/>
    </w:pPr>
    <w:rPr>
      <w:rFonts w:ascii="Times New Roman" w:eastAsia="Times New Roman" w:hAnsi="Times New Roman" w:cs="Times New Roman"/>
      <w:b/>
      <w:sz w:val="24"/>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rmo,()odstaved,Tučný text,Základní text Char,Základní text Char Char,bt,LUCIE,termo Char,termo Char Char,termo Char Char Char Char Char,BT,SD-body,bt1,bt2,Outline-1,Body text,Example,CW Body Text,vv"/>
    <w:basedOn w:val="Normal"/>
    <w:link w:val="BodyTextChar"/>
    <w:rsid w:val="00397926"/>
    <w:pPr>
      <w:spacing w:before="120" w:after="0" w:line="240" w:lineRule="atLeast"/>
      <w:jc w:val="both"/>
    </w:pPr>
    <w:rPr>
      <w:rFonts w:ascii="Times New Roman" w:eastAsia="Times New Roman" w:hAnsi="Times New Roman" w:cs="Times New Roman"/>
      <w:sz w:val="24"/>
      <w:szCs w:val="20"/>
      <w:lang w:val="cs-CZ" w:eastAsia="cs-CZ"/>
    </w:rPr>
  </w:style>
  <w:style w:type="character" w:customStyle="1" w:styleId="BodyTextChar">
    <w:name w:val="Body Text Char"/>
    <w:aliases w:val="termo Char1,()odstaved Char,Tučný text Char,Základní text Char Char1,Základní text Char Char Char,bt Char,LUCIE Char,termo Char Char1,termo Char Char Char,termo Char Char Char Char Char Char,BT Char,SD-body Char,bt1 Char,bt2 Char,vv Char"/>
    <w:basedOn w:val="DefaultParagraphFont"/>
    <w:link w:val="BodyText"/>
    <w:rsid w:val="00397926"/>
    <w:rPr>
      <w:rFonts w:ascii="Times New Roman" w:eastAsia="Times New Roman" w:hAnsi="Times New Roman" w:cs="Times New Roman"/>
      <w:sz w:val="24"/>
      <w:szCs w:val="20"/>
      <w:lang w:val="cs-CZ" w:eastAsia="cs-CZ"/>
    </w:rPr>
  </w:style>
  <w:style w:type="character" w:customStyle="1" w:styleId="Heading2Char">
    <w:name w:val="Heading 2 Char"/>
    <w:aliases w:val="Nadpis Char,2 Char,1 Char,podkapitola Char,CpKP2 Char,h2 Char"/>
    <w:basedOn w:val="DefaultParagraphFont"/>
    <w:link w:val="Heading2"/>
    <w:rsid w:val="009B10BB"/>
    <w:rPr>
      <w:rFonts w:ascii="Times New Roman" w:eastAsia="Times New Roman" w:hAnsi="Times New Roman" w:cs="Times New Roman"/>
      <w:b/>
      <w:sz w:val="24"/>
      <w:szCs w:val="20"/>
      <w:lang w:val="cs-CZ" w:eastAsia="cs-CZ"/>
    </w:rPr>
  </w:style>
  <w:style w:type="paragraph" w:styleId="BalloonText">
    <w:name w:val="Balloon Text"/>
    <w:basedOn w:val="Normal"/>
    <w:link w:val="BalloonTextChar"/>
    <w:uiPriority w:val="99"/>
    <w:semiHidden/>
    <w:unhideWhenUsed/>
    <w:rsid w:val="009B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BB"/>
    <w:rPr>
      <w:rFonts w:ascii="Tahoma" w:hAnsi="Tahoma" w:cs="Tahoma"/>
      <w:sz w:val="16"/>
      <w:szCs w:val="16"/>
    </w:rPr>
  </w:style>
  <w:style w:type="character" w:styleId="Strong">
    <w:name w:val="Strong"/>
    <w:basedOn w:val="DefaultParagraphFont"/>
    <w:uiPriority w:val="22"/>
    <w:qFormat/>
    <w:rsid w:val="000F503E"/>
    <w:rPr>
      <w:b/>
      <w:bCs/>
    </w:rPr>
  </w:style>
  <w:style w:type="paragraph" w:styleId="Header">
    <w:name w:val="header"/>
    <w:basedOn w:val="Normal"/>
    <w:link w:val="HeaderChar"/>
    <w:uiPriority w:val="99"/>
    <w:unhideWhenUsed/>
    <w:rsid w:val="00E41C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41C78"/>
  </w:style>
  <w:style w:type="paragraph" w:styleId="Footer">
    <w:name w:val="footer"/>
    <w:basedOn w:val="Normal"/>
    <w:link w:val="FooterChar"/>
    <w:uiPriority w:val="99"/>
    <w:unhideWhenUsed/>
    <w:rsid w:val="00E41C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41C78"/>
  </w:style>
  <w:style w:type="paragraph" w:customStyle="1" w:styleId="Default">
    <w:name w:val="Default"/>
    <w:rsid w:val="001C034E"/>
    <w:pPr>
      <w:autoSpaceDE w:val="0"/>
      <w:autoSpaceDN w:val="0"/>
      <w:adjustRightInd w:val="0"/>
      <w:spacing w:after="0" w:line="240" w:lineRule="auto"/>
    </w:pPr>
    <w:rPr>
      <w:rFonts w:ascii="Arial" w:eastAsia="Times New Roman" w:hAnsi="Arial" w:cs="Arial"/>
      <w:color w:val="000000"/>
      <w:sz w:val="24"/>
      <w:szCs w:val="24"/>
      <w:lang w:val="cs-CZ" w:eastAsia="cs-CZ"/>
    </w:rPr>
  </w:style>
  <w:style w:type="character" w:styleId="CommentReference">
    <w:name w:val="annotation reference"/>
    <w:basedOn w:val="DefaultParagraphFont"/>
    <w:uiPriority w:val="99"/>
    <w:semiHidden/>
    <w:unhideWhenUsed/>
    <w:rsid w:val="00F975B6"/>
    <w:rPr>
      <w:sz w:val="16"/>
      <w:szCs w:val="16"/>
    </w:rPr>
  </w:style>
  <w:style w:type="paragraph" w:styleId="CommentText">
    <w:name w:val="annotation text"/>
    <w:basedOn w:val="Normal"/>
    <w:link w:val="CommentTextChar"/>
    <w:uiPriority w:val="99"/>
    <w:unhideWhenUsed/>
    <w:rsid w:val="00F975B6"/>
    <w:pPr>
      <w:spacing w:line="240" w:lineRule="auto"/>
    </w:pPr>
    <w:rPr>
      <w:sz w:val="20"/>
      <w:szCs w:val="20"/>
    </w:rPr>
  </w:style>
  <w:style w:type="character" w:customStyle="1" w:styleId="CommentTextChar">
    <w:name w:val="Comment Text Char"/>
    <w:basedOn w:val="DefaultParagraphFont"/>
    <w:link w:val="CommentText"/>
    <w:uiPriority w:val="99"/>
    <w:rsid w:val="00F975B6"/>
    <w:rPr>
      <w:sz w:val="20"/>
      <w:szCs w:val="20"/>
    </w:rPr>
  </w:style>
  <w:style w:type="paragraph" w:styleId="CommentSubject">
    <w:name w:val="annotation subject"/>
    <w:basedOn w:val="CommentText"/>
    <w:next w:val="CommentText"/>
    <w:link w:val="CommentSubjectChar"/>
    <w:uiPriority w:val="99"/>
    <w:semiHidden/>
    <w:unhideWhenUsed/>
    <w:rsid w:val="00F975B6"/>
    <w:rPr>
      <w:b/>
      <w:bCs/>
    </w:rPr>
  </w:style>
  <w:style w:type="character" w:customStyle="1" w:styleId="CommentSubjectChar">
    <w:name w:val="Comment Subject Char"/>
    <w:basedOn w:val="CommentTextChar"/>
    <w:link w:val="CommentSubject"/>
    <w:uiPriority w:val="99"/>
    <w:semiHidden/>
    <w:rsid w:val="00F975B6"/>
    <w:rPr>
      <w:b/>
      <w:bCs/>
      <w:sz w:val="20"/>
      <w:szCs w:val="20"/>
    </w:rPr>
  </w:style>
  <w:style w:type="paragraph" w:styleId="ListParagraph">
    <w:name w:val="List Paragraph"/>
    <w:aliases w:val="Odstavec_muj"/>
    <w:basedOn w:val="Normal"/>
    <w:link w:val="ListParagraphChar"/>
    <w:uiPriority w:val="34"/>
    <w:qFormat/>
    <w:rsid w:val="00FB282C"/>
    <w:pPr>
      <w:ind w:left="720"/>
      <w:contextualSpacing/>
    </w:pPr>
  </w:style>
  <w:style w:type="character" w:customStyle="1" w:styleId="ListParagraphChar">
    <w:name w:val="List Paragraph Char"/>
    <w:aliases w:val="Odstavec_muj Char"/>
    <w:link w:val="ListParagraph"/>
    <w:uiPriority w:val="34"/>
    <w:rsid w:val="0056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D65F66-E84D-4479-918F-3F77135A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4426</Words>
  <Characters>25229</Characters>
  <Application>Microsoft Office Word</Application>
  <DocSecurity>0</DocSecurity>
  <Lines>210</Lines>
  <Paragraphs>59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B.S.</cp:lastModifiedBy>
  <cp:revision>31</cp:revision>
  <cp:lastPrinted>2020-12-01T22:01:00Z</cp:lastPrinted>
  <dcterms:created xsi:type="dcterms:W3CDTF">2020-12-02T14:18:00Z</dcterms:created>
  <dcterms:modified xsi:type="dcterms:W3CDTF">2021-01-25T14:52:00Z</dcterms:modified>
</cp:coreProperties>
</file>